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8B" w:rsidRPr="005215CE" w:rsidRDefault="0017368B" w:rsidP="0017368B">
      <w:pPr>
        <w:pStyle w:val="ConsNormal"/>
        <w:ind w:firstLine="709"/>
        <w:rPr>
          <w:rFonts w:ascii="Times New Roman" w:hAnsi="Times New Roman" w:cs="Times New Roman"/>
          <w:sz w:val="26"/>
          <w:szCs w:val="26"/>
        </w:rPr>
      </w:pPr>
      <w:bookmarkStart w:id="0" w:name="_Toc466892869"/>
      <w:r w:rsidRPr="005215CE">
        <w:rPr>
          <w:rFonts w:ascii="Times New Roman" w:hAnsi="Times New Roman" w:cs="Times New Roman"/>
          <w:sz w:val="26"/>
          <w:szCs w:val="26"/>
        </w:rPr>
        <w:t xml:space="preserve">ЧАСТЬ I. </w:t>
      </w:r>
      <w:bookmarkStart w:id="1" w:name="_Toc32919781"/>
      <w:bookmarkStart w:id="2" w:name="_Toc32920407"/>
      <w:r w:rsidRPr="005215CE">
        <w:rPr>
          <w:rFonts w:ascii="Times New Roman" w:hAnsi="Times New Roman" w:cs="Times New Roman"/>
          <w:sz w:val="26"/>
          <w:szCs w:val="26"/>
        </w:rPr>
        <w:t>Порядок применения Правил землепользования и застройки и внесения в них изменений</w:t>
      </w:r>
      <w:bookmarkEnd w:id="0"/>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3" w:name="_Toc226189914"/>
      <w:bookmarkStart w:id="4" w:name="_Toc226189960"/>
      <w:bookmarkStart w:id="5" w:name="_Toc226197189"/>
      <w:bookmarkStart w:id="6" w:name="_Toc232917067"/>
      <w:bookmarkStart w:id="7" w:name="_Toc238558234"/>
      <w:bookmarkStart w:id="8" w:name="_Toc466892870"/>
      <w:bookmarkStart w:id="9" w:name="_Toc32919782"/>
      <w:bookmarkStart w:id="10" w:name="_Toc32920408"/>
      <w:bookmarkEnd w:id="1"/>
      <w:bookmarkEnd w:id="2"/>
      <w:r w:rsidRPr="005215CE">
        <w:rPr>
          <w:rFonts w:ascii="Times New Roman" w:hAnsi="Times New Roman" w:cs="Times New Roman"/>
          <w:sz w:val="26"/>
          <w:szCs w:val="26"/>
        </w:rPr>
        <w:t>ГЛАВА I. Общие положения</w:t>
      </w:r>
      <w:bookmarkEnd w:id="3"/>
      <w:bookmarkEnd w:id="4"/>
      <w:bookmarkEnd w:id="5"/>
      <w:bookmarkEnd w:id="6"/>
      <w:bookmarkEnd w:id="7"/>
      <w:bookmarkEnd w:id="8"/>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1" w:name="_Toc226189915"/>
      <w:bookmarkStart w:id="12" w:name="_Toc226189961"/>
      <w:bookmarkStart w:id="13" w:name="_Toc226197190"/>
      <w:bookmarkStart w:id="14" w:name="_Toc232917068"/>
      <w:bookmarkStart w:id="15" w:name="_Toc238558235"/>
      <w:bookmarkStart w:id="16" w:name="_Toc466892871"/>
      <w:r w:rsidRPr="00C34122">
        <w:rPr>
          <w:rFonts w:ascii="Times New Roman" w:hAnsi="Times New Roman" w:cs="Times New Roman"/>
          <w:b/>
          <w:sz w:val="26"/>
          <w:szCs w:val="26"/>
        </w:rPr>
        <w:t>Статья 1</w:t>
      </w:r>
      <w:r w:rsidRPr="005215CE">
        <w:rPr>
          <w:rFonts w:ascii="Times New Roman" w:hAnsi="Times New Roman" w:cs="Times New Roman"/>
          <w:sz w:val="26"/>
          <w:szCs w:val="26"/>
        </w:rPr>
        <w:t>. Основные понятия, используемые в Правилах</w:t>
      </w:r>
      <w:bookmarkEnd w:id="9"/>
      <w:bookmarkEnd w:id="10"/>
      <w:bookmarkEnd w:id="11"/>
      <w:bookmarkEnd w:id="12"/>
      <w:bookmarkEnd w:id="13"/>
      <w:bookmarkEnd w:id="14"/>
      <w:bookmarkEnd w:id="15"/>
      <w:bookmarkEnd w:id="1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 настоящих Правилах приведенные понятия применяются в следующих значениях:</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Арендаторы земельных участков — лица, владеющие и пользующиеся земельными участками по договору аренды, договору субаренды.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Водоохранная зона — территории, примыкающие к береговой линии морей,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Высота строения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Движимое имущество – сооружения, прочно не связанные с землей, перемещение которых возможно без нанесения несоразмерного ущерба их назначению.</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Документация по планировке территории – документация, подготовка </w:t>
      </w:r>
      <w:r w:rsidRPr="005215CE">
        <w:rPr>
          <w:rFonts w:ascii="Times New Roman" w:hAnsi="Times New Roman" w:cs="Times New Roman"/>
          <w:sz w:val="26"/>
          <w:szCs w:val="26"/>
        </w:rPr>
        <w:lastRenderedPageBreak/>
        <w:t>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Земельный участок – часть поверхности земли (в том числе почвенный слой), границы которых описаны и удостоверены в установленном порядке.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Землевладельцы — лица, владеющие и пользующиеся земельными участками на праве пожизненного наследуемого владения.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Изменения недвижимости — изменение вида (видов) и (или) параметров разрешенного использования земельного участка и объектов капитального строительства, а так же изменения, осуществляемые применительно к объектам капитального строительства путем реконструкции, переоборудования, сноса, строительства нового объекта взамен ветхого, изменения функционального назначения объекта, выделение самостоятельных объектов и объединение нескольких объектов и иных действий, производимых на основании разрешения на строительство.</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Индивидуальные жилые дома – отдельно стоящие жилые дома с количеством этажей не более чем три, предназначенные для проживания одной семьи.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Карта градостроительного зонирования – графический материал, отображающий границы и условные обозначения территориальных зон, в </w:t>
      </w:r>
      <w:r w:rsidRPr="005215CE">
        <w:rPr>
          <w:rFonts w:ascii="Times New Roman" w:hAnsi="Times New Roman" w:cs="Times New Roman"/>
          <w:sz w:val="26"/>
          <w:szCs w:val="26"/>
        </w:rPr>
        <w:lastRenderedPageBreak/>
        <w:t>отношении которых установлены градостроительные регламенты.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Коэффициент плотности застройки - отношение площади всех этажей зданий и сооружений к площади участка.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Межевание земельного участка - мероприятия по определению местоположения и границ земельного участка на местности.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Местные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Многоквартирный жилой дом — жилой дом, квартиры которого имеют выход на общие лестничные клетки и общий для всего дома земельный участок.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Недвижимость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 —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Правила землепользования и застройки – документ градостроительного зонирования, который утверждается муниципальным правовым актом городского поселения  и в котором устанавливаются территориальные зоны, градостроительные регламенты, порядок применения такого документа и порядок </w:t>
      </w:r>
      <w:r w:rsidRPr="005215CE">
        <w:rPr>
          <w:rFonts w:ascii="Times New Roman" w:hAnsi="Times New Roman" w:cs="Times New Roman"/>
          <w:sz w:val="26"/>
          <w:szCs w:val="26"/>
        </w:rPr>
        <w:lastRenderedPageBreak/>
        <w:t>внесения в него изменений.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Процент застройки – отношение территории, застроенной объектами капитального строительства, к площади земельного участка, выраженное в процентах.</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Публичный сервитут — право ограниченного пользования чужой недвижимостью, установленное нормативным правовым актом органа местного самоуправления на основании настоящих Правил и градостроительной документации в случаях, когда это определяется государственными или общественными интересами.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Собственник земельного участка — лицо, обладающее правом собственности на земельный участок.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Строительные намерения заявителя – планируемое строительство, реконструкция, капитальный ремонт объекта капитального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Строительство – создание зданий, строений, сооружений (в том числе на </w:t>
      </w:r>
      <w:r w:rsidRPr="005215CE">
        <w:rPr>
          <w:rFonts w:ascii="Times New Roman" w:hAnsi="Times New Roman" w:cs="Times New Roman"/>
          <w:sz w:val="26"/>
          <w:szCs w:val="26"/>
        </w:rPr>
        <w:lastRenderedPageBreak/>
        <w:t>месте сносимых объектов капитального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Частный сервитут — право ограниченного пользования чужой недвижимостью, установленное договором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17368B" w:rsidRPr="005215CE" w:rsidRDefault="0017368B" w:rsidP="0017368B">
      <w:pPr>
        <w:pStyle w:val="ConsNormal"/>
        <w:ind w:firstLine="709"/>
        <w:jc w:val="both"/>
        <w:rPr>
          <w:rFonts w:ascii="Times New Roman" w:hAnsi="Times New Roman" w:cs="Times New Roman"/>
          <w:sz w:val="26"/>
          <w:szCs w:val="26"/>
        </w:rPr>
      </w:pPr>
      <w:bookmarkStart w:id="17" w:name="_Toc32919783"/>
      <w:bookmarkStart w:id="18" w:name="_Toc32920409"/>
    </w:p>
    <w:p w:rsidR="0017368B" w:rsidRPr="005215CE" w:rsidRDefault="0017368B" w:rsidP="0017368B">
      <w:pPr>
        <w:pStyle w:val="ConsNormal"/>
        <w:ind w:firstLine="709"/>
        <w:jc w:val="both"/>
        <w:rPr>
          <w:rFonts w:ascii="Times New Roman" w:hAnsi="Times New Roman" w:cs="Times New Roman"/>
          <w:sz w:val="26"/>
          <w:szCs w:val="26"/>
        </w:rPr>
      </w:pPr>
      <w:bookmarkStart w:id="19" w:name="_Toc226189916"/>
      <w:bookmarkStart w:id="20" w:name="_Toc226189962"/>
      <w:bookmarkStart w:id="21" w:name="_Toc226197191"/>
      <w:bookmarkStart w:id="22" w:name="_Toc232917069"/>
      <w:bookmarkStart w:id="23" w:name="_Toc238558236"/>
      <w:bookmarkStart w:id="24" w:name="_Toc466892872"/>
      <w:r w:rsidRPr="00C34122">
        <w:rPr>
          <w:rFonts w:ascii="Times New Roman" w:hAnsi="Times New Roman" w:cs="Times New Roman"/>
          <w:b/>
          <w:sz w:val="26"/>
          <w:szCs w:val="26"/>
        </w:rPr>
        <w:t>Статья 2</w:t>
      </w:r>
      <w:r w:rsidRPr="005215CE">
        <w:rPr>
          <w:rFonts w:ascii="Times New Roman" w:hAnsi="Times New Roman" w:cs="Times New Roman"/>
          <w:sz w:val="26"/>
          <w:szCs w:val="26"/>
        </w:rPr>
        <w:t>. Цели введения Правил</w:t>
      </w:r>
      <w:bookmarkEnd w:id="17"/>
      <w:bookmarkEnd w:id="18"/>
      <w:bookmarkEnd w:id="19"/>
      <w:bookmarkEnd w:id="20"/>
      <w:bookmarkEnd w:id="21"/>
      <w:bookmarkEnd w:id="22"/>
      <w:bookmarkEnd w:id="23"/>
      <w:bookmarkEnd w:id="24"/>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Настоящие Правила разработаны в соответствии с действующим законодательством Российской Федерации, для обеспечения устойчивого развития территории муниципального образования городского поселения  на основе градостроительного зонирования путем установления территориальных зон и градостроительных регламентов.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Требования Правил направлены на достижение следующих целей: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создание условий для планировки территории муниципального образования;</w:t>
      </w:r>
    </w:p>
    <w:p w:rsidR="0017368B" w:rsidRPr="005215CE" w:rsidRDefault="0017368B" w:rsidP="0017368B">
      <w:pPr>
        <w:pStyle w:val="ConsNormal"/>
        <w:ind w:firstLine="708"/>
        <w:jc w:val="both"/>
        <w:rPr>
          <w:rFonts w:ascii="Times New Roman" w:hAnsi="Times New Roman" w:cs="Times New Roman"/>
          <w:sz w:val="26"/>
          <w:szCs w:val="26"/>
        </w:rPr>
      </w:pPr>
      <w:r w:rsidRPr="005215CE">
        <w:rPr>
          <w:rFonts w:ascii="Times New Roman" w:hAnsi="Times New Roman" w:cs="Times New Roman"/>
          <w:sz w:val="26"/>
          <w:szCs w:val="26"/>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5" w:name="_Toc226189917"/>
      <w:bookmarkStart w:id="26" w:name="_Toc226189963"/>
      <w:bookmarkStart w:id="27" w:name="_Toc226197192"/>
      <w:bookmarkStart w:id="28" w:name="_Toc232917070"/>
      <w:bookmarkStart w:id="29" w:name="_Toc238558237"/>
      <w:bookmarkStart w:id="30" w:name="_Toc466892873"/>
      <w:r w:rsidRPr="00C34122">
        <w:rPr>
          <w:rFonts w:ascii="Times New Roman" w:hAnsi="Times New Roman" w:cs="Times New Roman"/>
          <w:b/>
          <w:sz w:val="26"/>
          <w:szCs w:val="26"/>
        </w:rPr>
        <w:t>Статья 3</w:t>
      </w:r>
      <w:r w:rsidRPr="005215CE">
        <w:rPr>
          <w:rFonts w:ascii="Times New Roman" w:hAnsi="Times New Roman" w:cs="Times New Roman"/>
          <w:sz w:val="26"/>
          <w:szCs w:val="26"/>
        </w:rPr>
        <w:t xml:space="preserve">. Правовой статус и сфера регламентации, осуществляемая </w:t>
      </w:r>
      <w:r w:rsidRPr="005215CE">
        <w:rPr>
          <w:rFonts w:ascii="Times New Roman" w:hAnsi="Times New Roman" w:cs="Times New Roman"/>
          <w:sz w:val="26"/>
          <w:szCs w:val="26"/>
        </w:rPr>
        <w:lastRenderedPageBreak/>
        <w:t>Правилами</w:t>
      </w:r>
      <w:bookmarkEnd w:id="25"/>
      <w:bookmarkEnd w:id="26"/>
      <w:bookmarkEnd w:id="27"/>
      <w:bookmarkEnd w:id="28"/>
      <w:bookmarkEnd w:id="29"/>
      <w:bookmarkEnd w:id="30"/>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Правила имеют статус нормативного правового акта органа местного самоуправления, утверждаются решением Совета депутатов городского поселения «р.п. Многовершинный» и действуют на территории городского поселения  в пределах границы территории городского поселения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Настоящие Правила применяются наряду с утвержденной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муниципальными правовыми актами муниципального образования городского поселения  по вопросам регулирования землепользования и застройки.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Положения и требования, содержащиеся в Правилах, обязательны для соблюдения всеми субъектами градостроительной деятельности при ее осуществлении.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Правила являются основанием для разрешения споров по вопросам землепользования и застройки.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Настоящие Правила регламентируют деятельность должностных, а также физических и юридических лиц в отношении: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зонирования территории городского поселения и установления градостроительных регламентов по видам разрешенного использования земельных участков, иных объектов недвижимости;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предоставления прав на земельные участки физическим и юридическим лицам;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изменения видов разрешенного использования земельных участков и объектов капитального строительства физическим и юридическим лицам;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подготовки органом местного самоуправления документации по планировке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проведения публичных слушаний при осуществлении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приведения в соответствие с настоящими Правилами ранее утвержденной градостроительной документации;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31" w:name="_Toc226189918"/>
      <w:bookmarkStart w:id="32" w:name="_Toc226189964"/>
      <w:bookmarkStart w:id="33" w:name="_Toc226197193"/>
      <w:bookmarkStart w:id="34" w:name="_Toc232917071"/>
      <w:bookmarkStart w:id="35" w:name="_Toc238558238"/>
      <w:bookmarkStart w:id="36" w:name="_Toc466892874"/>
      <w:bookmarkStart w:id="37" w:name="_Toc32919784"/>
      <w:bookmarkStart w:id="38" w:name="_Toc32920410"/>
      <w:r w:rsidRPr="00C34122">
        <w:rPr>
          <w:rFonts w:ascii="Times New Roman" w:hAnsi="Times New Roman" w:cs="Times New Roman"/>
          <w:b/>
          <w:sz w:val="26"/>
          <w:szCs w:val="26"/>
        </w:rPr>
        <w:t>Статья 4</w:t>
      </w:r>
      <w:r w:rsidRPr="005215CE">
        <w:rPr>
          <w:rFonts w:ascii="Times New Roman" w:hAnsi="Times New Roman" w:cs="Times New Roman"/>
          <w:sz w:val="26"/>
          <w:szCs w:val="26"/>
        </w:rPr>
        <w:t>. Открытость и доступность информации о землепользовании и застройке</w:t>
      </w:r>
      <w:bookmarkEnd w:id="31"/>
      <w:bookmarkEnd w:id="32"/>
      <w:bookmarkEnd w:id="33"/>
      <w:bookmarkEnd w:id="34"/>
      <w:bookmarkEnd w:id="35"/>
      <w:bookmarkEnd w:id="3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Администрация городского поселения «р.п.</w:t>
      </w:r>
      <w:r>
        <w:rPr>
          <w:rFonts w:ascii="Times New Roman" w:hAnsi="Times New Roman" w:cs="Times New Roman"/>
          <w:sz w:val="26"/>
          <w:szCs w:val="26"/>
        </w:rPr>
        <w:t xml:space="preserve"> </w:t>
      </w:r>
      <w:r w:rsidRPr="005215CE">
        <w:rPr>
          <w:rFonts w:ascii="Times New Roman" w:hAnsi="Times New Roman" w:cs="Times New Roman"/>
          <w:sz w:val="26"/>
          <w:szCs w:val="26"/>
        </w:rPr>
        <w:t>Многовершинный» (далее по тексту – Администрация городского поселения) обеспечивает возможность ознакомления с настоящими Правилами всех желающих путем:</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публикации Правил в средствах массовой информации;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предоставления Правил в библиотеке р.п. Многовершинный;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помещения Правил в сети «Интернет»;</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поселения «р.п. Многовершинный», иных органах и организациях, причастных к регулированию землепользования и застройки на территории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По письменным обращениям физических и юридических лиц Администрация городского поселения предоставляет сведения градостроительных регламентов, характеризующие условия землепользования и застройки земельных участков, кварталов, микрорайонов и иных элементов планировочной структуры.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Граждане имеют право участвовать в принятии решений по вопросам землепользования и застройки в соответствии с настоящими Правилами.</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39" w:name="_Toc226189919"/>
      <w:bookmarkStart w:id="40" w:name="_Toc226189965"/>
      <w:bookmarkStart w:id="41" w:name="_Toc226197194"/>
      <w:bookmarkStart w:id="42" w:name="_Toc232917072"/>
      <w:bookmarkStart w:id="43" w:name="_Toc238558239"/>
      <w:bookmarkStart w:id="44" w:name="_Toc466892875"/>
      <w:r w:rsidRPr="00C34122">
        <w:rPr>
          <w:rFonts w:ascii="Times New Roman" w:hAnsi="Times New Roman" w:cs="Times New Roman"/>
          <w:b/>
          <w:sz w:val="26"/>
          <w:szCs w:val="26"/>
        </w:rPr>
        <w:t>Статья 5</w:t>
      </w:r>
      <w:r w:rsidRPr="005215CE">
        <w:rPr>
          <w:rFonts w:ascii="Times New Roman" w:hAnsi="Times New Roman" w:cs="Times New Roman"/>
          <w:sz w:val="26"/>
          <w:szCs w:val="26"/>
        </w:rPr>
        <w:t>. Лица, осуществляющие землепользование и застройку</w:t>
      </w:r>
      <w:bookmarkEnd w:id="39"/>
      <w:bookmarkEnd w:id="40"/>
      <w:bookmarkEnd w:id="41"/>
      <w:bookmarkEnd w:id="42"/>
      <w:bookmarkEnd w:id="43"/>
      <w:bookmarkEnd w:id="44"/>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Настоящие Правила регулируют действия физических и юридических лиц, которые: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обращаются с заявлением о предоставлении земельного участка для нового строительства, реконструкции и осуществляют действия по формированию земельного участка как объекта недвижимости;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владея земельными участками, иными объектами недвижимости, осуществляют их разрешенное использование, осуществляют строительство, реконструкцию, иные изменения недвижимости.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Указанные в пункте 1 настоящей статьи действия, а также иные действия могут регулироваться прочими муниципальными правовыми актами городского поселения «р.п. Многовершинный», детализирующими нормы настоящих Правил. К другим действиям физических и юридических лиц относятся: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установка, эксплуатация и снос движимого имущества на земельных участках, предоставленных в краткосрочную аренду;</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размещение средств наружной рекламы;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переоформление одного вида ранее предоставленного права на землю на другой, в том числе выкуп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межевание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иные действия, связанные с подготовкой и реализацией землепользования и застройки.</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45" w:name="_Toc226189920"/>
      <w:bookmarkStart w:id="46" w:name="_Toc226189966"/>
      <w:bookmarkStart w:id="47" w:name="_Toc226197195"/>
      <w:bookmarkStart w:id="48" w:name="_Toc232917073"/>
      <w:bookmarkStart w:id="49" w:name="_Toc238558240"/>
      <w:bookmarkStart w:id="50" w:name="_Toc466892876"/>
      <w:r w:rsidRPr="00C34122">
        <w:rPr>
          <w:rFonts w:ascii="Times New Roman" w:hAnsi="Times New Roman" w:cs="Times New Roman"/>
          <w:b/>
          <w:sz w:val="26"/>
          <w:szCs w:val="26"/>
        </w:rPr>
        <w:t>Статья 6</w:t>
      </w:r>
      <w:r w:rsidRPr="005215CE">
        <w:rPr>
          <w:rFonts w:ascii="Times New Roman" w:hAnsi="Times New Roman" w:cs="Times New Roman"/>
          <w:sz w:val="26"/>
          <w:szCs w:val="26"/>
        </w:rPr>
        <w:t>. Вступление в силу Правил и их действие по отношению к градостроительной документации и к ранее возникшим правоотношениям</w:t>
      </w:r>
      <w:bookmarkEnd w:id="45"/>
      <w:bookmarkEnd w:id="46"/>
      <w:bookmarkEnd w:id="47"/>
      <w:bookmarkEnd w:id="48"/>
      <w:bookmarkEnd w:id="49"/>
      <w:bookmarkEnd w:id="50"/>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Настоящие Правила утверждаются Советом депутатов городского поселения и вступают в силу с момента их официального опубликования в порядке, установленном для официального опубликования муниципальных правовых актов городского поселения «р.п. Многовершинный» и размещаются на официальном сайте в сети «Интернет».</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3. Администрация городского поселения после введения в действие настоящих Правил может принять решение о:</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-приведении в соответствие с настоящими Правилами ранее утвержденной градостроительной документации;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-разработке документации по планировке территорий.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-виды их использования не входят в перечень видов разрешенного использования установленных для конкретной территориальной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-их размеры и параметры не соответствуют предельным значениям, установленным градостроительным регламентом.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Федеральным законом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Несоответствующий вид использования недвижимости не может быть заменен на иной несоответствующий вид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Строительство новых объектов может осуществляться только в соответствии с установленными градостроительными регламентами.</w:t>
      </w:r>
    </w:p>
    <w:p w:rsidR="0017368B" w:rsidRPr="005215CE" w:rsidRDefault="0017368B" w:rsidP="0017368B">
      <w:pPr>
        <w:pStyle w:val="ConsNormal"/>
        <w:ind w:firstLine="709"/>
        <w:jc w:val="both"/>
        <w:rPr>
          <w:rFonts w:ascii="Times New Roman" w:hAnsi="Times New Roman" w:cs="Times New Roman"/>
          <w:sz w:val="26"/>
          <w:szCs w:val="26"/>
        </w:rPr>
      </w:pPr>
      <w:bookmarkStart w:id="51" w:name="_Toc226189921"/>
      <w:bookmarkStart w:id="52" w:name="_Toc226189967"/>
      <w:bookmarkStart w:id="53" w:name="_Toc226197196"/>
      <w:bookmarkStart w:id="54" w:name="_Toc232917074"/>
      <w:bookmarkStart w:id="55" w:name="_Toc238558241"/>
    </w:p>
    <w:p w:rsidR="0017368B" w:rsidRPr="005215CE" w:rsidRDefault="0017368B" w:rsidP="0017368B">
      <w:pPr>
        <w:pStyle w:val="ConsNormal"/>
        <w:ind w:firstLine="709"/>
        <w:jc w:val="both"/>
        <w:rPr>
          <w:rFonts w:ascii="Times New Roman" w:hAnsi="Times New Roman" w:cs="Times New Roman"/>
          <w:sz w:val="26"/>
          <w:szCs w:val="26"/>
        </w:rPr>
      </w:pPr>
      <w:bookmarkStart w:id="56" w:name="_Toc466892877"/>
      <w:r w:rsidRPr="00C34122">
        <w:rPr>
          <w:rFonts w:ascii="Times New Roman" w:hAnsi="Times New Roman" w:cs="Times New Roman"/>
          <w:b/>
          <w:sz w:val="26"/>
          <w:szCs w:val="26"/>
        </w:rPr>
        <w:t>Статья 7</w:t>
      </w:r>
      <w:r w:rsidRPr="005215CE">
        <w:rPr>
          <w:rFonts w:ascii="Times New Roman" w:hAnsi="Times New Roman" w:cs="Times New Roman"/>
          <w:sz w:val="26"/>
          <w:szCs w:val="26"/>
        </w:rPr>
        <w:t>. Ответственность за нарушение Правил</w:t>
      </w:r>
      <w:bookmarkEnd w:id="51"/>
      <w:bookmarkEnd w:id="52"/>
      <w:bookmarkEnd w:id="53"/>
      <w:bookmarkEnd w:id="54"/>
      <w:bookmarkEnd w:id="55"/>
      <w:bookmarkEnd w:id="5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7368B" w:rsidRDefault="0017368B" w:rsidP="0017368B">
      <w:pPr>
        <w:pStyle w:val="ConsNormal"/>
        <w:ind w:firstLine="709"/>
        <w:jc w:val="both"/>
        <w:rPr>
          <w:rFonts w:ascii="Times New Roman" w:hAnsi="Times New Roman" w:cs="Times New Roman"/>
          <w:sz w:val="26"/>
          <w:szCs w:val="26"/>
        </w:rPr>
      </w:pPr>
      <w:bookmarkStart w:id="57" w:name="_Toc226189922"/>
      <w:bookmarkStart w:id="58" w:name="_Toc226189968"/>
      <w:bookmarkStart w:id="59" w:name="_Toc226197197"/>
      <w:bookmarkStart w:id="60" w:name="_Toc232917075"/>
      <w:bookmarkStart w:id="61" w:name="_Toc238558242"/>
      <w:bookmarkStart w:id="62" w:name="_Toc466892878"/>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ГЛАВА II. </w:t>
      </w:r>
      <w:bookmarkEnd w:id="57"/>
      <w:bookmarkEnd w:id="58"/>
      <w:bookmarkEnd w:id="59"/>
      <w:bookmarkEnd w:id="60"/>
      <w:bookmarkEnd w:id="61"/>
      <w:bookmarkEnd w:id="62"/>
      <w:r w:rsidRPr="00282C8F">
        <w:rPr>
          <w:rFonts w:ascii="Times New Roman" w:hAnsi="Times New Roman" w:cs="Times New Roman"/>
          <w:sz w:val="26"/>
          <w:szCs w:val="26"/>
        </w:rPr>
        <w:t>О регулировании землепользования и застройки о</w:t>
      </w:r>
      <w:r>
        <w:rPr>
          <w:rFonts w:ascii="Times New Roman" w:hAnsi="Times New Roman" w:cs="Times New Roman"/>
          <w:sz w:val="26"/>
          <w:szCs w:val="26"/>
        </w:rPr>
        <w:t>рганами местного самоуправления</w:t>
      </w:r>
    </w:p>
    <w:p w:rsidR="0017368B" w:rsidRDefault="0017368B" w:rsidP="0017368B">
      <w:pPr>
        <w:pStyle w:val="ConsNormal"/>
        <w:ind w:firstLine="709"/>
        <w:jc w:val="both"/>
        <w:rPr>
          <w:rFonts w:ascii="Times New Roman" w:hAnsi="Times New Roman" w:cs="Times New Roman"/>
          <w:sz w:val="26"/>
          <w:szCs w:val="26"/>
        </w:rPr>
      </w:pPr>
      <w:bookmarkStart w:id="63" w:name="_Toc226189923"/>
      <w:bookmarkStart w:id="64" w:name="_Toc226189969"/>
      <w:bookmarkStart w:id="65" w:name="_Toc226197198"/>
      <w:bookmarkStart w:id="66" w:name="_Toc232917076"/>
      <w:bookmarkStart w:id="67" w:name="_Toc238558243"/>
      <w:bookmarkStart w:id="68" w:name="_Toc466892879"/>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8</w:t>
      </w:r>
      <w:r w:rsidRPr="005215CE">
        <w:rPr>
          <w:rFonts w:ascii="Times New Roman" w:hAnsi="Times New Roman" w:cs="Times New Roman"/>
          <w:sz w:val="26"/>
          <w:szCs w:val="26"/>
        </w:rPr>
        <w:t>. Органы местного самоуправления городского поселения и иные органы, уполномоченные регулировать и контролировать землепользование и застройку</w:t>
      </w:r>
      <w:bookmarkEnd w:id="63"/>
      <w:bookmarkEnd w:id="64"/>
      <w:bookmarkEnd w:id="65"/>
      <w:bookmarkEnd w:id="66"/>
      <w:bookmarkEnd w:id="67"/>
      <w:bookmarkEnd w:id="68"/>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городского поселения создается Комиссия по подготовке проекта правил землепользования и застройки, являющаяся постоянно действующим координационным органом Администрации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Комиссия формируется на основании правового акта Главы администрации городского поселения (далее – Глава администрации) и осуществляет свою деятельность в соответствии с настоящими Правилами.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Председатель Комиссии назначается и освобождается от должности Главой администрации.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Заседание Комиссии считается правомочным, если на нем присутствует не менее одной второй от общего числа членов Комиссии. Решения Комиссии принимаются путем открытого голосования большинством голосов присутствующих на заседании членов Комиссии.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Уполномоченным органом в области градостроительной деятельности на территории городского поселения является администрация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D756B">
        <w:rPr>
          <w:rFonts w:ascii="Times New Roman" w:hAnsi="Times New Roman" w:cs="Times New Roman"/>
          <w:sz w:val="26"/>
          <w:szCs w:val="26"/>
        </w:rPr>
        <w:t>4. Уполномоченный орган местного самоуправления по вопросам владения, пользования и распоряжения объектами муниципальной собственности на территории городского поселения, а также земельными участками государственная собственность на которые не разграничена</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8C4B90">
        <w:rPr>
          <w:rFonts w:ascii="Times New Roman" w:hAnsi="Times New Roman" w:cs="Times New Roman"/>
          <w:sz w:val="26"/>
          <w:szCs w:val="26"/>
        </w:rPr>
        <w:t>4</w:t>
      </w:r>
      <w:r w:rsidRPr="005215CE">
        <w:rPr>
          <w:rFonts w:ascii="Times New Roman" w:hAnsi="Times New Roman" w:cs="Times New Roman"/>
          <w:sz w:val="26"/>
          <w:szCs w:val="26"/>
        </w:rPr>
        <w:t xml:space="preserve">. Совет депутатов городского поселения </w:t>
      </w:r>
      <w:r>
        <w:rPr>
          <w:rFonts w:ascii="Times New Roman" w:hAnsi="Times New Roman" w:cs="Times New Roman"/>
          <w:sz w:val="26"/>
          <w:szCs w:val="26"/>
        </w:rPr>
        <w:t>«р.п. Многовершинный» (далее – С</w:t>
      </w:r>
      <w:r w:rsidRPr="005215CE">
        <w:rPr>
          <w:rFonts w:ascii="Times New Roman" w:hAnsi="Times New Roman" w:cs="Times New Roman"/>
          <w:sz w:val="26"/>
          <w:szCs w:val="26"/>
        </w:rPr>
        <w:t>овет депутатов) является представительным органом местного самоуправления городского поселения и имеет следующие полномочия в области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утверждение документов территориального планирования и вносимых в него изменений и дополнений;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утверждение местных нормативов градостроительного проектирования;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утверждение правил землепользования и застройки и вносимых в него изменений и дополнений;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утверждение генерального плана городского поселения «р.п. Многовершинный»;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осуществление контроля за соблюдением установленного порядка управления и распоряжения имуществом, находящимся в муниципальной собственности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осуществление иных полномочий, предусмотренных действующим законодательством.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6. Глава городского поселения имеет следующие полномочия в области </w:t>
      </w:r>
      <w:r w:rsidRPr="005215CE">
        <w:rPr>
          <w:rFonts w:ascii="Times New Roman" w:hAnsi="Times New Roman" w:cs="Times New Roman"/>
          <w:sz w:val="26"/>
          <w:szCs w:val="26"/>
        </w:rPr>
        <w:lastRenderedPageBreak/>
        <w:t>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принятие решений о проведении публичных слушаний по вопросам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направление на согласование проекта генерального плана в уполномоченные государственные органы в соответствии с действующим градостроительным законодательством;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согласование внесения на рассмотрение Совета депутатов проектов планов и программ развития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8C4B90">
        <w:rPr>
          <w:rFonts w:ascii="Times New Roman" w:hAnsi="Times New Roman" w:cs="Times New Roman"/>
          <w:sz w:val="26"/>
          <w:szCs w:val="26"/>
        </w:rPr>
        <w:t>Если глава городского поселения не согласовал (не представил заключение) по предложенным специалистом администрации поселения проектам нормативных правовых актов в течение 10 дней, согласование (положительное заключение) главы городского поселения считается полученным.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принятие решений о подготовке проекта генерального плана (или решения о подготовке предложений о внесении изменений в генеральный план);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принятие решения, с учетом заключения о результатах публичных слушаний, о согласии с проектом генерального плана и направлении его в Совет депутатов либо об отклонении проекта генерального плана и направлении его на доработку;</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утверждение плана реализации генераль</w:t>
      </w:r>
      <w:r>
        <w:rPr>
          <w:rFonts w:ascii="Times New Roman" w:hAnsi="Times New Roman" w:cs="Times New Roman"/>
          <w:sz w:val="26"/>
          <w:szCs w:val="26"/>
        </w:rPr>
        <w:t>ного плана городского поселения</w:t>
      </w:r>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принятие решения о подготовке правил землепользования и застройки городского поселения  с установлением этапов градостроительного зонирования, порядка и сроков проведения работ по подготовке правил землепользования и застройки;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утверждение состава и порядка деятельности комиссии по подготовке проекта правил землепользования и застройки;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9) принятие решения о предоставлении разрешения на условно разрешенный вид использования или об отказе в предоставлении такого разрешения;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10)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11) принятие решения об утверждении документации по планировке территории или об отклонении такой документации и о направлении ее на доработку;</w:t>
      </w:r>
    </w:p>
    <w:p w:rsidR="0017368B" w:rsidRPr="005215CE" w:rsidRDefault="0017368B" w:rsidP="0017368B">
      <w:pPr>
        <w:pStyle w:val="ConsNormal"/>
        <w:ind w:firstLine="709"/>
        <w:rPr>
          <w:rFonts w:ascii="Times New Roman" w:hAnsi="Times New Roman" w:cs="Times New Roman"/>
          <w:sz w:val="26"/>
          <w:szCs w:val="26"/>
        </w:rPr>
      </w:pPr>
      <w:r w:rsidRPr="005215CE">
        <w:rPr>
          <w:rFonts w:ascii="Times New Roman" w:hAnsi="Times New Roman" w:cs="Times New Roman"/>
          <w:sz w:val="26"/>
          <w:szCs w:val="26"/>
        </w:rPr>
        <w:t>12) определение порядка установления причин нарушения законодатель</w:t>
      </w:r>
      <w:r>
        <w:rPr>
          <w:rFonts w:ascii="Times New Roman" w:hAnsi="Times New Roman" w:cs="Times New Roman"/>
          <w:sz w:val="26"/>
          <w:szCs w:val="26"/>
        </w:rPr>
        <w:t>-</w:t>
      </w:r>
      <w:r w:rsidRPr="005215CE">
        <w:rPr>
          <w:rFonts w:ascii="Times New Roman" w:hAnsi="Times New Roman" w:cs="Times New Roman"/>
          <w:sz w:val="26"/>
          <w:szCs w:val="26"/>
        </w:rPr>
        <w:t>ства о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13) создание технической комиссии по установлению причин нарушения законодательства о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14) осуществление иных полномочий в соответствии с действующим законодательством.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Администрация городского поселения является исполнительно-распорядительным органом местного самоуправления и имеет следующие полномочия в области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обеспечение исполнения федерального и областного законодательства, муниципальных правовых актов городского поселения в области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осуществление в пределах своей компетенции ведения градостроительной политики на территории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3) разработка и внесение в Совет депутатов проектов нормативных правовых актов в области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разработка проектов городских целевых программ в области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подготовка проекта Генерального плана, проекта правил землепользования и застройки р.п. Многовершинный, проектов местных нормативов градостроительного проектирования;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р.п. Многовершинный;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ведение информационной системы обеспечения градостроительной деятельности, осуществляемой на территории р.п. Многовершинный;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осуществление иных полномочий, предусмотренных действующим законодательством.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9. По вопросам реализации и применения настоящих Правил органы местного самоуправления: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по запросу Комиссии предоставляют ей заключения по вопросам, связанным с проведением публичных слушаний;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по запросу Комиссии предоставляют ей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69" w:name="_Toc32919787"/>
      <w:bookmarkStart w:id="70" w:name="_Toc32920413"/>
      <w:bookmarkStart w:id="71" w:name="_Toc226189924"/>
      <w:bookmarkStart w:id="72" w:name="_Toc226189970"/>
      <w:bookmarkStart w:id="73" w:name="_Toc226197199"/>
      <w:bookmarkStart w:id="74" w:name="_Toc232917077"/>
      <w:bookmarkStart w:id="75" w:name="_Toc238558244"/>
      <w:bookmarkStart w:id="76" w:name="_Toc466892880"/>
      <w:r w:rsidRPr="00C34122">
        <w:rPr>
          <w:rFonts w:ascii="Times New Roman" w:hAnsi="Times New Roman" w:cs="Times New Roman"/>
          <w:b/>
          <w:sz w:val="26"/>
          <w:szCs w:val="26"/>
        </w:rPr>
        <w:t>Статья 9</w:t>
      </w:r>
      <w:r w:rsidRPr="005215CE">
        <w:rPr>
          <w:rFonts w:ascii="Times New Roman" w:hAnsi="Times New Roman" w:cs="Times New Roman"/>
          <w:sz w:val="26"/>
          <w:szCs w:val="26"/>
        </w:rPr>
        <w:t>. Общие положения о предоставлении прав на земельные участки</w:t>
      </w:r>
      <w:bookmarkEnd w:id="69"/>
      <w:bookmarkEnd w:id="70"/>
      <w:bookmarkEnd w:id="71"/>
      <w:bookmarkEnd w:id="72"/>
      <w:bookmarkEnd w:id="73"/>
      <w:bookmarkEnd w:id="74"/>
      <w:bookmarkEnd w:id="75"/>
      <w:bookmarkEnd w:id="7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иными нормативными правовыми актами Российской Федерации и Хабаровского края.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77" w:name="_Toc226189925"/>
      <w:bookmarkStart w:id="78" w:name="_Toc226189971"/>
      <w:bookmarkStart w:id="79" w:name="_Toc226197200"/>
      <w:bookmarkStart w:id="80" w:name="_Toc232917078"/>
      <w:bookmarkStart w:id="81" w:name="_Toc238558245"/>
      <w:bookmarkStart w:id="82" w:name="_Toc466892881"/>
      <w:r w:rsidRPr="00C34122">
        <w:rPr>
          <w:rFonts w:ascii="Times New Roman" w:hAnsi="Times New Roman" w:cs="Times New Roman"/>
          <w:b/>
          <w:sz w:val="26"/>
          <w:szCs w:val="26"/>
        </w:rPr>
        <w:t>Статья 10</w:t>
      </w:r>
      <w:r w:rsidRPr="005215CE">
        <w:rPr>
          <w:rFonts w:ascii="Times New Roman" w:hAnsi="Times New Roman" w:cs="Times New Roman"/>
          <w:sz w:val="26"/>
          <w:szCs w:val="26"/>
        </w:rPr>
        <w:t>. Основания, условия и принципы организации порядка изъятия (выкупа) земельных участков, иных объектов недвижимости для государственных и муниципальных нужд</w:t>
      </w:r>
      <w:bookmarkEnd w:id="77"/>
      <w:bookmarkEnd w:id="78"/>
      <w:bookmarkEnd w:id="79"/>
      <w:bookmarkEnd w:id="80"/>
      <w:bookmarkEnd w:id="81"/>
      <w:bookmarkEnd w:id="82"/>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Порядок изъятия (выкупа) земельных участков для государственных и муниципальных нужд осуществляется в соответствии с земельным законодательством, гражданским законодательством, законодательством Хабаровского края, настоящими Правилами, иными муниципальными правовыми актами городского поселения р.п. Многовершинный.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Земельные участки на территории городского поселения могут быть изъяты, в том числе путем выкупа, для государственных и муниципальных нужд в целях застройки в соответствии с Генеральным планом, документами территориального планирования, документацией по планировке, настоящими </w:t>
      </w:r>
      <w:r w:rsidRPr="005215CE">
        <w:rPr>
          <w:rFonts w:ascii="Times New Roman" w:hAnsi="Times New Roman" w:cs="Times New Roman"/>
          <w:sz w:val="26"/>
          <w:szCs w:val="26"/>
        </w:rPr>
        <w:lastRenderedPageBreak/>
        <w:t>Правилами.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Государственными и муниципальными нуждами, которые могут быть основаниями для изъятия земельных участков, иных объектов недвижимости, являются: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выполнением международных договоров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федеральных энергетических систем и объекты энергетических систем регионального значения;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использования атомной энергии;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обеспечивающие космическую деятельность;</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w:t>
      </w:r>
      <w:r w:rsidRPr="005215CE">
        <w:rPr>
          <w:rFonts w:ascii="Times New Roman" w:hAnsi="Times New Roman" w:cs="Times New Roman"/>
          <w:sz w:val="26"/>
          <w:szCs w:val="26"/>
        </w:rPr>
        <w:t>линейные объекты федерального и регионального значения, обеспечивающие деятельность субъектов естественных монополий;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автомобильные дороги федерального, регионального или межмуниципального, местного значения;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иными основаниями, предусмотренными федеральными законами.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Изъятие земельных участков, в том числе путем их выкупа, для государственных и муниципальных нужд осуществляется после: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предоставления по желанию лиц, у которых изымаются, в том числе выкупаются, земельные участки, равноценных земельных участков или возмещения рыночной стоимости;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возмещения стоимости жилых, производственных и иных зданий, строений, сооружений, находящихся на изымаемых земельных участках;</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возмещения в полном объеме убытков, в том числе упущенной выгоды.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В зависимости от того, для чьих нужд изымается земельный участок, его выкуп осуществляется Российской Федерацией, соответствующим субъектом Российской Федерации или муниципальным образованием.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Изъятие, в том числе путем выкупа, земельных участков до истечения года со дня получения уведомления допускается только с согласия собственников </w:t>
      </w:r>
      <w:r w:rsidRPr="005215CE">
        <w:rPr>
          <w:rFonts w:ascii="Times New Roman" w:hAnsi="Times New Roman" w:cs="Times New Roman"/>
          <w:sz w:val="26"/>
          <w:szCs w:val="26"/>
        </w:rPr>
        <w:lastRenderedPageBreak/>
        <w:t>земельных участков, землепользователей, землевладельцев, арендаторов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Решение государственного органа или органа местного самоуправления об изъятии земельного участка для государственных и муниципальных нужд подлежит государственной регистрации в органе, осуществляющем регистрацию прав на земельный участок. Собственник, землевладелец, землепользователь земельного участка должен быть извещен о произведенной регистрации с указанием ее даты.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9. Собственник, землевладелец, землепользователь, арендатор земельного участка, подлежащего изъятию для государственных 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назначением. Однако собственник, землевладелец, землепользователь, арендатор несет риск отнесения на него при определении выкупной цены земельного участка затрат и убытков, связанных с новым строительством, расширением и реконструкцией зданий и сооружений на земельном участке в указанный период.</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10. Выкупная цена, сроки и другие условия выкупа земельного участка определяются соглашением с собственником, землевладельцем, землепользователем участка. Соглашение включает обязательство органа власти соответствующего уровня уплатить выкупную цену за изымаемый участок.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11. При определении выкупной цены в нее включаются рыночная стоимость земельного участка (если не предоставлен земельный участок взамен изымаемого) и находящегося на нем недвижимого имущества, а также все убытки, причиненные собственнику, землевладельцу, землепользователю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rPr>
          <w:rFonts w:ascii="Times New Roman" w:hAnsi="Times New Roman" w:cs="Times New Roman"/>
          <w:sz w:val="26"/>
          <w:szCs w:val="26"/>
        </w:rPr>
      </w:pPr>
      <w:bookmarkStart w:id="83" w:name="_Toc226189926"/>
      <w:bookmarkStart w:id="84" w:name="_Toc226189972"/>
      <w:bookmarkStart w:id="85" w:name="_Toc226197201"/>
      <w:bookmarkStart w:id="86" w:name="_Toc232917079"/>
      <w:bookmarkStart w:id="87" w:name="_Toc238558246"/>
      <w:bookmarkStart w:id="88" w:name="_Toc466892882"/>
      <w:r w:rsidRPr="00C34122">
        <w:rPr>
          <w:rFonts w:ascii="Times New Roman" w:hAnsi="Times New Roman" w:cs="Times New Roman"/>
          <w:b/>
          <w:sz w:val="26"/>
          <w:szCs w:val="26"/>
        </w:rPr>
        <w:t>Статья 11</w:t>
      </w:r>
      <w:r w:rsidRPr="005215CE">
        <w:rPr>
          <w:rFonts w:ascii="Times New Roman" w:hAnsi="Times New Roman" w:cs="Times New Roman"/>
          <w:sz w:val="26"/>
          <w:szCs w:val="26"/>
        </w:rPr>
        <w:t>. Общие принципы установления публичных и частных сервиту</w:t>
      </w:r>
      <w:r w:rsidRPr="00B21AB1">
        <w:rPr>
          <w:rFonts w:ascii="Times New Roman" w:hAnsi="Times New Roman" w:cs="Times New Roman"/>
          <w:sz w:val="26"/>
          <w:szCs w:val="26"/>
        </w:rPr>
        <w:t>-</w:t>
      </w:r>
      <w:r w:rsidRPr="005215CE">
        <w:rPr>
          <w:rFonts w:ascii="Times New Roman" w:hAnsi="Times New Roman" w:cs="Times New Roman"/>
          <w:sz w:val="26"/>
          <w:szCs w:val="26"/>
        </w:rPr>
        <w:t>тов</w:t>
      </w:r>
      <w:bookmarkEnd w:id="83"/>
      <w:bookmarkEnd w:id="84"/>
      <w:bookmarkEnd w:id="85"/>
      <w:bookmarkEnd w:id="86"/>
      <w:bookmarkEnd w:id="87"/>
      <w:bookmarkEnd w:id="88"/>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Под сервитутом понимается право ограниченного пользования чужим земельным участком.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зависимости от круга лиц сервитуты могут быть частными или публичными. В зависимости от сроков сервитуты могут быть срочными или постоянными. Установление сервитутов (публичных или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или иного использования, так и в качестве самостоятельного вида землеустроительных работ в отношении существующих земельных участков или их частей.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2. Публичные сервитуты устанавливаются муниципальными правовыми актами р.п. Многовершинный на основании градостроительной документации и в соответствии с настоящими Правилами,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если это определено государственными или общественными интересами, которые не могут быть обеспечены иначе, как только путем установления публичных сервитутов.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Установление публичных сервитутов осуществляется с учетом результатов публичных слушаний.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Публичные сервитуты на территории городского поселения р.п. Многовершинный  могут устанавливаться для:</w:t>
      </w:r>
    </w:p>
    <w:p w:rsidR="0017368B" w:rsidRPr="005215CE" w:rsidRDefault="0017368B" w:rsidP="0017368B">
      <w:pPr>
        <w:pStyle w:val="ConsNormal"/>
        <w:ind w:firstLine="709"/>
        <w:jc w:val="both"/>
        <w:rPr>
          <w:rFonts w:ascii="Times New Roman" w:hAnsi="Times New Roman" w:cs="Times New Roman"/>
          <w:sz w:val="26"/>
          <w:szCs w:val="26"/>
        </w:rPr>
      </w:pPr>
      <w:bookmarkStart w:id="89" w:name="OLE_LINK1"/>
      <w:bookmarkStart w:id="90" w:name="OLE_LINK2"/>
      <w:r w:rsidRPr="005215CE">
        <w:rPr>
          <w:rFonts w:ascii="Times New Roman" w:hAnsi="Times New Roman" w:cs="Times New Roman"/>
          <w:sz w:val="26"/>
          <w:szCs w:val="26"/>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размещения на земельном участке межевых и геодезических знаков и подъездов к ним;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проведения дренажных работ на земельном участке;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забора (изъятия) водных ресурсов из водных объектов и водопоя;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прогона сельскохозяйственных животных через земельный участок;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использования земельного участка в целях охоты, рыболовства, аквакультуры (рыбоводства);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9) временного пользования земельным участком в целях проведения изыскательских, исследовательских и других работ.</w:t>
      </w:r>
    </w:p>
    <w:bookmarkEnd w:id="89"/>
    <w:bookmarkEnd w:id="90"/>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Порядок установления и прекращения частных сервитутов определяется в соответствии с Гражданским кодексом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Частные сервитуты в области градостроительства могут устанавливаться в целях ограниченного пользования чужим (соседним) земельным участком, иными объектами недвижимости для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строительства, реконструкции, ремонта и эксплуатации зданий, строений и сооружений;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строительства, реконструкции, ремонта и эксплуатации объектов инженерной и транспортной инфраструктур;</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проведения работ по инженерной подготовке территорий, работ по защите территорий от затопления и подтопления, устройству подпорных стен;</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прохода, проезда через чужой (соседний) земельный участок;</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применения проникающих на чужой (соседний) земельный участок на определенной высоте устройств при возведении зданий, строений и сооружений;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эксплуатации и ремонта общих стен в домах блокированной застройки;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других нужд собственников объектов недвижимости, которые не могут быть обеспечены без установления сервитута.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5. Осуществление сервитута должно быть наименее обременительным для земельного участка, в отношении которого он установлен.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Границы действия публичных сервитутов обозначаются на кадастровых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Частный сервитут может быть прекращен по основаниям, предусмотренным гражданским законодательством.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0C2339" w:rsidRDefault="0017368B" w:rsidP="0017368B">
      <w:pPr>
        <w:widowControl w:val="0"/>
        <w:autoSpaceDE w:val="0"/>
        <w:autoSpaceDN w:val="0"/>
        <w:adjustRightInd w:val="0"/>
        <w:ind w:firstLine="709"/>
        <w:jc w:val="both"/>
        <w:rPr>
          <w:sz w:val="26"/>
          <w:szCs w:val="26"/>
        </w:rPr>
      </w:pPr>
      <w:bookmarkStart w:id="91" w:name="_Toc226189927"/>
      <w:bookmarkStart w:id="92" w:name="_Toc226189973"/>
      <w:bookmarkStart w:id="93" w:name="_Toc226197202"/>
      <w:bookmarkStart w:id="94" w:name="_Toc232917080"/>
      <w:bookmarkStart w:id="95" w:name="_Toc238558247"/>
      <w:bookmarkStart w:id="96" w:name="_Toc466892883"/>
      <w:r w:rsidRPr="000C2339">
        <w:rPr>
          <w:sz w:val="26"/>
          <w:szCs w:val="26"/>
        </w:rPr>
        <w:t>Глава I</w:t>
      </w:r>
      <w:r w:rsidRPr="000C2339">
        <w:rPr>
          <w:sz w:val="26"/>
          <w:szCs w:val="26"/>
          <w:lang w:val="en-US"/>
        </w:rPr>
        <w:t>II</w:t>
      </w:r>
      <w:r w:rsidRPr="000C2339">
        <w:rPr>
          <w:sz w:val="26"/>
          <w:szCs w:val="26"/>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7368B" w:rsidRPr="000C2339" w:rsidRDefault="0017368B" w:rsidP="0017368B">
      <w:pPr>
        <w:widowControl w:val="0"/>
        <w:autoSpaceDE w:val="0"/>
        <w:autoSpaceDN w:val="0"/>
        <w:adjustRightInd w:val="0"/>
        <w:ind w:firstLine="709"/>
        <w:jc w:val="both"/>
        <w:rPr>
          <w:sz w:val="26"/>
          <w:szCs w:val="26"/>
        </w:rPr>
      </w:pPr>
    </w:p>
    <w:p w:rsidR="0017368B" w:rsidRPr="000C2339" w:rsidRDefault="0017368B" w:rsidP="0017368B">
      <w:pPr>
        <w:widowControl w:val="0"/>
        <w:autoSpaceDE w:val="0"/>
        <w:autoSpaceDN w:val="0"/>
        <w:adjustRightInd w:val="0"/>
        <w:ind w:firstLine="709"/>
        <w:jc w:val="both"/>
        <w:rPr>
          <w:sz w:val="26"/>
          <w:szCs w:val="26"/>
        </w:rPr>
      </w:pPr>
      <w:r w:rsidRPr="00C34122">
        <w:rPr>
          <w:b/>
          <w:sz w:val="26"/>
          <w:szCs w:val="26"/>
        </w:rPr>
        <w:t>Статья 12</w:t>
      </w:r>
      <w:r w:rsidRPr="000C2339">
        <w:rPr>
          <w:sz w:val="26"/>
          <w:szCs w:val="26"/>
        </w:rPr>
        <w:t>. Виды разрешенного использования земельных участков и объектов капитального строительства</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1. Разрешённое использование земельных участков и объектов капитального строительства может быть следующих видов:</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1) основные виды разрешённого использования;</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2) условно разрешённые виды использования;</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3) вспомогательные виды разрешённого использования, допустимые только в качестве дополнительных по о</w:t>
      </w:r>
      <w:r>
        <w:rPr>
          <w:sz w:val="26"/>
          <w:szCs w:val="26"/>
        </w:rPr>
        <w:t>тношению к основным видам разре</w:t>
      </w:r>
      <w:r w:rsidRPr="000C2339">
        <w:rPr>
          <w:sz w:val="26"/>
          <w:szCs w:val="26"/>
        </w:rPr>
        <w:t>шённого использования и условно разрешённым видам использования и осуществляемые совместно с ними.</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2. Применительно к каждой территориальной зоне статьями 29.1-29.16 настоящих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Для каждого земельного участка и и</w:t>
      </w:r>
      <w:r>
        <w:rPr>
          <w:sz w:val="26"/>
          <w:szCs w:val="26"/>
        </w:rPr>
        <w:t>ного объекта недвижимости разре</w:t>
      </w:r>
      <w:r w:rsidRPr="000C2339">
        <w:rPr>
          <w:sz w:val="26"/>
          <w:szCs w:val="26"/>
        </w:rPr>
        <w:t>шённым считается такое использование, к</w:t>
      </w:r>
      <w:r>
        <w:rPr>
          <w:sz w:val="26"/>
          <w:szCs w:val="26"/>
        </w:rPr>
        <w:t>оторое соответствует градострои</w:t>
      </w:r>
      <w:r w:rsidRPr="000C2339">
        <w:rPr>
          <w:sz w:val="26"/>
          <w:szCs w:val="26"/>
        </w:rPr>
        <w:t>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соответствии с требованиями настоящих Правил.</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lastRenderedPageBreak/>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4. Основные и вспомогательные вид</w:t>
      </w:r>
      <w:r>
        <w:rPr>
          <w:sz w:val="26"/>
          <w:szCs w:val="26"/>
        </w:rPr>
        <w:t>ы разрешённого использования зе</w:t>
      </w:r>
      <w:r w:rsidRPr="000C2339">
        <w:rPr>
          <w:sz w:val="26"/>
          <w:szCs w:val="26"/>
        </w:rPr>
        <w:t>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 застройки.</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7368B" w:rsidRPr="000C2339" w:rsidRDefault="0017368B" w:rsidP="0017368B">
      <w:pPr>
        <w:widowControl w:val="0"/>
        <w:autoSpaceDE w:val="0"/>
        <w:autoSpaceDN w:val="0"/>
        <w:adjustRightInd w:val="0"/>
        <w:ind w:firstLine="709"/>
        <w:jc w:val="both"/>
        <w:rPr>
          <w:sz w:val="26"/>
          <w:szCs w:val="26"/>
        </w:rPr>
      </w:pPr>
      <w:r w:rsidRPr="000C2339">
        <w:rPr>
          <w:sz w:val="26"/>
          <w:szCs w:val="26"/>
        </w:rPr>
        <w:t>8.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жилищным законодательством.</w:t>
      </w:r>
    </w:p>
    <w:p w:rsidR="0017368B" w:rsidRPr="00AE25DB" w:rsidRDefault="0017368B" w:rsidP="0017368B">
      <w:pPr>
        <w:pStyle w:val="ConsNormal"/>
        <w:ind w:firstLine="709"/>
        <w:jc w:val="both"/>
        <w:rPr>
          <w:rFonts w:ascii="Times New Roman" w:hAnsi="Times New Roman" w:cs="Times New Roman"/>
          <w:sz w:val="26"/>
          <w:szCs w:val="26"/>
        </w:rPr>
      </w:pPr>
      <w:bookmarkStart w:id="97" w:name="_Toc226189931"/>
      <w:bookmarkStart w:id="98" w:name="_Toc226189977"/>
      <w:bookmarkStart w:id="99" w:name="_Toc226197206"/>
      <w:bookmarkStart w:id="100" w:name="_Toc232917083"/>
      <w:bookmarkStart w:id="101" w:name="_Toc238558250"/>
      <w:bookmarkStart w:id="102" w:name="_Toc466892886"/>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13</w:t>
      </w:r>
      <w:r w:rsidRPr="005215CE">
        <w:rPr>
          <w:rFonts w:ascii="Times New Roman" w:hAnsi="Times New Roman" w:cs="Times New Roman"/>
          <w:sz w:val="26"/>
          <w:szCs w:val="26"/>
        </w:rPr>
        <w:t>. Изменение видов разрешенного использования земельных участков и объектов капитального строительства</w:t>
      </w:r>
      <w:bookmarkEnd w:id="97"/>
      <w:bookmarkEnd w:id="98"/>
      <w:bookmarkEnd w:id="99"/>
      <w:bookmarkEnd w:id="100"/>
      <w:bookmarkEnd w:id="101"/>
      <w:r w:rsidRPr="005215CE">
        <w:rPr>
          <w:rFonts w:ascii="Times New Roman" w:hAnsi="Times New Roman" w:cs="Times New Roman"/>
          <w:sz w:val="26"/>
          <w:szCs w:val="26"/>
        </w:rPr>
        <w:t xml:space="preserve"> физическими и юридическими лицами</w:t>
      </w:r>
      <w:bookmarkEnd w:id="102"/>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Изменение вида разрешенного использования земельного участка его собственниками вносится самостоятельно в территориальный орган Управления </w:t>
      </w:r>
      <w:r w:rsidRPr="005215CE">
        <w:rPr>
          <w:rFonts w:ascii="Times New Roman" w:hAnsi="Times New Roman" w:cs="Times New Roman"/>
          <w:sz w:val="26"/>
          <w:szCs w:val="26"/>
        </w:rPr>
        <w:lastRenderedPageBreak/>
        <w:t>Росреестра по Хабаровскому краю. Для землепользователей, землевладельцев, арендаторов изменение вида разрешенного использования земельного участка производится путем издания соответствующего постановления администрации городского поселения. Уполномоченный администрацией городского поселения орган в порядке информационного обмена между администрацией городского поселения и территориальным органом Управления Росреестра по Хабаровскому краю  вносит изменение вида разрешенного использования земельного участка в государственный кадастр недвижимости. Изменение вида разрешенного использования земельного участка должно подтверждаться сведениями из государственного кадастра недвижимости.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Действие градостроительного регламента не распространяется на земельные участки: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границах территорий общего 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предназначенные для размещения линейных объектов и (или) занятые линейными объектами;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предоставленные для добычи полезных ископаемых.</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Хабаровского края или уполномоченными органами местного самоуправления в соответствии с федеральными законами.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w:t>
      </w:r>
      <w:r w:rsidRPr="005215CE">
        <w:rPr>
          <w:rFonts w:ascii="Times New Roman" w:hAnsi="Times New Roman" w:cs="Times New Roman"/>
          <w:sz w:val="26"/>
          <w:szCs w:val="26"/>
        </w:rPr>
        <w:lastRenderedPageBreak/>
        <w:t>осуществляется путем перевода жилого помещения в нежилое помещение и нежилого помещения в жилое администрацией городского поселения с соблюдением условий такого перевода, установленных администрацией городского поселения,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17368B" w:rsidRDefault="0017368B" w:rsidP="0017368B">
      <w:pPr>
        <w:pStyle w:val="ConsNormal"/>
        <w:ind w:firstLine="709"/>
        <w:jc w:val="both"/>
        <w:rPr>
          <w:rFonts w:ascii="Times New Roman" w:hAnsi="Times New Roman" w:cs="Times New Roman"/>
          <w:sz w:val="26"/>
          <w:szCs w:val="26"/>
        </w:rPr>
      </w:pPr>
      <w:bookmarkStart w:id="103" w:name="_Toc226189940"/>
      <w:bookmarkStart w:id="104" w:name="_Toc226189986"/>
      <w:bookmarkStart w:id="105" w:name="_Toc226197214"/>
      <w:bookmarkStart w:id="106" w:name="_Toc232917085"/>
      <w:bookmarkStart w:id="107" w:name="_Toc238558252"/>
      <w:bookmarkStart w:id="108" w:name="_Toc466892888"/>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14</w:t>
      </w:r>
      <w:r w:rsidRPr="005215CE">
        <w:rPr>
          <w:rFonts w:ascii="Times New Roman" w:hAnsi="Times New Roman" w:cs="Times New Roman"/>
          <w:sz w:val="26"/>
          <w:szCs w:val="26"/>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3"/>
      <w:bookmarkEnd w:id="104"/>
      <w:bookmarkEnd w:id="105"/>
      <w:bookmarkEnd w:id="106"/>
      <w:bookmarkEnd w:id="107"/>
      <w:bookmarkEnd w:id="108"/>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rFonts w:ascii="Times New Roman" w:hAnsi="Times New Roman" w:cs="Times New Roman"/>
          <w:sz w:val="26"/>
          <w:szCs w:val="26"/>
        </w:rPr>
        <w:t>Комиссию</w:t>
      </w:r>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V настоящих Правил, Уставом городского поселения, Положением о порядке организации и проведения публичных слушаний в городском поселении «р.п. Многовершинный» и другими муниципальными правовыми актами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На основании указанных в пункте 4 настоящей статьи рекомендаций Глава администрации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городского поселения, иной официальной информации, и размещается на официальном сайте городского поселения в сети «Интернет».</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7368B" w:rsidRPr="000C2339"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xml:space="preserve">ГЛАВА </w:t>
      </w:r>
      <w:r>
        <w:rPr>
          <w:rFonts w:ascii="Times New Roman" w:hAnsi="Times New Roman" w:cs="Times New Roman"/>
          <w:sz w:val="26"/>
          <w:szCs w:val="26"/>
          <w:lang w:val="en-US"/>
        </w:rPr>
        <w:t>IV</w:t>
      </w:r>
      <w:r w:rsidRPr="005215CE">
        <w:rPr>
          <w:rFonts w:ascii="Times New Roman" w:hAnsi="Times New Roman" w:cs="Times New Roman"/>
          <w:sz w:val="26"/>
          <w:szCs w:val="26"/>
        </w:rPr>
        <w:t xml:space="preserve">. </w:t>
      </w:r>
      <w:bookmarkEnd w:id="91"/>
      <w:bookmarkEnd w:id="92"/>
      <w:bookmarkEnd w:id="93"/>
      <w:bookmarkEnd w:id="94"/>
      <w:bookmarkEnd w:id="95"/>
      <w:bookmarkEnd w:id="96"/>
      <w:r w:rsidRPr="00282C8F">
        <w:rPr>
          <w:rFonts w:ascii="Times New Roman" w:hAnsi="Times New Roman" w:cs="Times New Roman"/>
          <w:sz w:val="26"/>
          <w:szCs w:val="26"/>
        </w:rPr>
        <w:t>О подготовке документации по планировке территории органами местного самоуправления</w:t>
      </w:r>
    </w:p>
    <w:p w:rsidR="0017368B" w:rsidRPr="005215CE" w:rsidRDefault="0017368B" w:rsidP="0017368B">
      <w:pPr>
        <w:pStyle w:val="ConsNormal"/>
        <w:ind w:firstLine="709"/>
        <w:jc w:val="both"/>
        <w:rPr>
          <w:rFonts w:ascii="Times New Roman" w:hAnsi="Times New Roman" w:cs="Times New Roman"/>
          <w:sz w:val="26"/>
          <w:szCs w:val="26"/>
        </w:rPr>
      </w:pPr>
      <w:bookmarkStart w:id="109" w:name="_Toc226189928"/>
      <w:bookmarkStart w:id="110" w:name="_Toc226189974"/>
      <w:bookmarkStart w:id="111" w:name="_Toc226197203"/>
      <w:bookmarkStart w:id="112" w:name="_Toc232917081"/>
    </w:p>
    <w:p w:rsidR="0017368B" w:rsidRPr="005215CE" w:rsidRDefault="0017368B" w:rsidP="0017368B">
      <w:pPr>
        <w:pStyle w:val="ConsNormal"/>
        <w:ind w:firstLine="709"/>
        <w:jc w:val="both"/>
        <w:rPr>
          <w:rFonts w:ascii="Times New Roman" w:hAnsi="Times New Roman" w:cs="Times New Roman"/>
          <w:sz w:val="26"/>
          <w:szCs w:val="26"/>
        </w:rPr>
      </w:pPr>
      <w:bookmarkStart w:id="113" w:name="_Toc238558248"/>
      <w:bookmarkStart w:id="114" w:name="_Toc466892884"/>
      <w:r w:rsidRPr="00C34122">
        <w:rPr>
          <w:rFonts w:ascii="Times New Roman" w:hAnsi="Times New Roman" w:cs="Times New Roman"/>
          <w:b/>
          <w:sz w:val="26"/>
          <w:szCs w:val="26"/>
        </w:rPr>
        <w:t>Статья 15</w:t>
      </w:r>
      <w:r w:rsidRPr="005215CE">
        <w:rPr>
          <w:rFonts w:ascii="Times New Roman" w:hAnsi="Times New Roman" w:cs="Times New Roman"/>
          <w:sz w:val="26"/>
          <w:szCs w:val="26"/>
        </w:rPr>
        <w:t>. Общие положения о планировке территории</w:t>
      </w:r>
      <w:bookmarkEnd w:id="109"/>
      <w:bookmarkEnd w:id="110"/>
      <w:bookmarkEnd w:id="111"/>
      <w:bookmarkEnd w:id="112"/>
      <w:bookmarkEnd w:id="113"/>
      <w:bookmarkEnd w:id="114"/>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7368B" w:rsidRPr="00BD27E0" w:rsidRDefault="0017368B" w:rsidP="0017368B">
      <w:pPr>
        <w:pStyle w:val="ConsNormal"/>
        <w:ind w:firstLine="709"/>
        <w:jc w:val="both"/>
        <w:rPr>
          <w:rFonts w:ascii="Times New Roman" w:hAnsi="Times New Roman" w:cs="Times New Roman"/>
          <w:sz w:val="26"/>
          <w:szCs w:val="26"/>
        </w:rPr>
      </w:pPr>
      <w:r w:rsidRPr="00BD27E0">
        <w:rPr>
          <w:rFonts w:ascii="Times New Roman" w:hAnsi="Times New Roman" w:cs="Times New Roman"/>
          <w:sz w:val="26"/>
          <w:szCs w:val="26"/>
        </w:rPr>
        <w:t>Решения о подготовке документации п</w:t>
      </w:r>
      <w:r>
        <w:rPr>
          <w:rFonts w:ascii="Times New Roman" w:hAnsi="Times New Roman" w:cs="Times New Roman"/>
          <w:sz w:val="26"/>
          <w:szCs w:val="26"/>
        </w:rPr>
        <w:t>о планировке территории принима</w:t>
      </w:r>
      <w:r w:rsidRPr="00BD27E0">
        <w:rPr>
          <w:rFonts w:ascii="Times New Roman" w:hAnsi="Times New Roman" w:cs="Times New Roman"/>
          <w:sz w:val="26"/>
          <w:szCs w:val="26"/>
        </w:rPr>
        <w:t xml:space="preserve">ются </w:t>
      </w:r>
      <w:r>
        <w:rPr>
          <w:rFonts w:ascii="Times New Roman" w:hAnsi="Times New Roman" w:cs="Times New Roman"/>
          <w:sz w:val="26"/>
          <w:szCs w:val="26"/>
        </w:rPr>
        <w:t>администрацией</w:t>
      </w:r>
      <w:r w:rsidRPr="00BD27E0">
        <w:rPr>
          <w:rFonts w:ascii="Times New Roman" w:hAnsi="Times New Roman" w:cs="Times New Roman"/>
          <w:sz w:val="26"/>
          <w:szCs w:val="26"/>
        </w:rPr>
        <w:t xml:space="preserve"> городского поселения</w:t>
      </w:r>
      <w:r>
        <w:rPr>
          <w:rFonts w:ascii="Times New Roman" w:hAnsi="Times New Roman" w:cs="Times New Roman"/>
          <w:sz w:val="26"/>
          <w:szCs w:val="26"/>
        </w:rPr>
        <w:t xml:space="preserve"> </w:t>
      </w:r>
      <w:r w:rsidRPr="00EB09E0">
        <w:rPr>
          <w:rFonts w:ascii="Times New Roman" w:hAnsi="Times New Roman" w:cs="Times New Roman"/>
          <w:sz w:val="26"/>
          <w:szCs w:val="26"/>
        </w:rPr>
        <w:t>«р.п. Многовершинный»</w:t>
      </w:r>
      <w:r w:rsidRPr="00BD27E0">
        <w:rPr>
          <w:rFonts w:ascii="Times New Roman" w:hAnsi="Times New Roman" w:cs="Times New Roman"/>
          <w:sz w:val="26"/>
          <w:szCs w:val="26"/>
        </w:rPr>
        <w:t>, за исключением случаев, указанных в части 1.1 настоящей статьи.</w:t>
      </w:r>
    </w:p>
    <w:p w:rsidR="0017368B" w:rsidRPr="00BD27E0" w:rsidRDefault="0017368B" w:rsidP="0017368B">
      <w:pPr>
        <w:pStyle w:val="ConsNormal"/>
        <w:ind w:firstLine="709"/>
        <w:jc w:val="both"/>
        <w:rPr>
          <w:rFonts w:ascii="Times New Roman" w:hAnsi="Times New Roman" w:cs="Times New Roman"/>
          <w:sz w:val="26"/>
          <w:szCs w:val="26"/>
        </w:rPr>
      </w:pPr>
      <w:r w:rsidRPr="00BD27E0">
        <w:rPr>
          <w:rFonts w:ascii="Times New Roman" w:hAnsi="Times New Roman" w:cs="Times New Roman"/>
          <w:sz w:val="26"/>
          <w:szCs w:val="26"/>
        </w:rPr>
        <w:t>1.1. Решения о подготовке документац</w:t>
      </w:r>
      <w:r>
        <w:rPr>
          <w:rFonts w:ascii="Times New Roman" w:hAnsi="Times New Roman" w:cs="Times New Roman"/>
          <w:sz w:val="26"/>
          <w:szCs w:val="26"/>
        </w:rPr>
        <w:t>ии по планировке территории при</w:t>
      </w:r>
      <w:r w:rsidRPr="00BD27E0">
        <w:rPr>
          <w:rFonts w:ascii="Times New Roman" w:hAnsi="Times New Roman" w:cs="Times New Roman"/>
          <w:sz w:val="26"/>
          <w:szCs w:val="26"/>
        </w:rPr>
        <w:t>нимаются самостоятельно:</w:t>
      </w:r>
    </w:p>
    <w:p w:rsidR="0017368B" w:rsidRPr="00BD27E0" w:rsidRDefault="0017368B" w:rsidP="0017368B">
      <w:pPr>
        <w:pStyle w:val="ConsNormal"/>
        <w:ind w:firstLine="709"/>
        <w:jc w:val="both"/>
        <w:rPr>
          <w:rFonts w:ascii="Times New Roman" w:hAnsi="Times New Roman" w:cs="Times New Roman"/>
          <w:sz w:val="26"/>
          <w:szCs w:val="26"/>
        </w:rPr>
      </w:pPr>
      <w:r w:rsidRPr="00BD27E0">
        <w:rPr>
          <w:rFonts w:ascii="Times New Roman" w:hAnsi="Times New Roman" w:cs="Times New Roman"/>
          <w:sz w:val="26"/>
          <w:szCs w:val="26"/>
        </w:rPr>
        <w:t>1) лицами, с которыми заключены догово</w:t>
      </w:r>
      <w:r>
        <w:rPr>
          <w:rFonts w:ascii="Times New Roman" w:hAnsi="Times New Roman" w:cs="Times New Roman"/>
          <w:sz w:val="26"/>
          <w:szCs w:val="26"/>
        </w:rPr>
        <w:t>ры о развитии застроенной терри</w:t>
      </w:r>
      <w:r w:rsidRPr="00BD27E0">
        <w:rPr>
          <w:rFonts w:ascii="Times New Roman" w:hAnsi="Times New Roman" w:cs="Times New Roman"/>
          <w:sz w:val="26"/>
          <w:szCs w:val="26"/>
        </w:rPr>
        <w:t>тории, договоры о комплексном освоении территории, в том числе</w:t>
      </w:r>
      <w:r>
        <w:rPr>
          <w:rFonts w:ascii="Times New Roman" w:hAnsi="Times New Roman" w:cs="Times New Roman"/>
          <w:sz w:val="26"/>
          <w:szCs w:val="26"/>
        </w:rPr>
        <w:t xml:space="preserve"> в целях строи</w:t>
      </w:r>
      <w:r w:rsidRPr="00BD27E0">
        <w:rPr>
          <w:rFonts w:ascii="Times New Roman" w:hAnsi="Times New Roman" w:cs="Times New Roman"/>
          <w:sz w:val="26"/>
          <w:szCs w:val="26"/>
        </w:rPr>
        <w:t>тельства жилья экономического класса, догово</w:t>
      </w:r>
      <w:r>
        <w:rPr>
          <w:rFonts w:ascii="Times New Roman" w:hAnsi="Times New Roman" w:cs="Times New Roman"/>
          <w:sz w:val="26"/>
          <w:szCs w:val="26"/>
        </w:rPr>
        <w:t>ры о комплексном развитии терри</w:t>
      </w:r>
      <w:r w:rsidRPr="00BD27E0">
        <w:rPr>
          <w:rFonts w:ascii="Times New Roman" w:hAnsi="Times New Roman" w:cs="Times New Roman"/>
          <w:sz w:val="26"/>
          <w:szCs w:val="26"/>
        </w:rPr>
        <w:t>тории по инициативе органа местного самоуправления;</w:t>
      </w:r>
    </w:p>
    <w:p w:rsidR="0017368B" w:rsidRPr="00BD27E0" w:rsidRDefault="0017368B" w:rsidP="0017368B">
      <w:pPr>
        <w:pStyle w:val="ConsNormal"/>
        <w:ind w:firstLine="709"/>
        <w:jc w:val="both"/>
        <w:rPr>
          <w:rFonts w:ascii="Times New Roman" w:hAnsi="Times New Roman" w:cs="Times New Roman"/>
          <w:sz w:val="26"/>
          <w:szCs w:val="26"/>
        </w:rPr>
      </w:pPr>
      <w:r w:rsidRPr="00BD27E0">
        <w:rPr>
          <w:rFonts w:ascii="Times New Roman" w:hAnsi="Times New Roman" w:cs="Times New Roman"/>
          <w:sz w:val="26"/>
          <w:szCs w:val="26"/>
        </w:rPr>
        <w:t>2) лицами, указанными в части 3 статьи 46.9 Градостроительного Кодекса РФ;</w:t>
      </w:r>
    </w:p>
    <w:p w:rsidR="0017368B" w:rsidRPr="00BD27E0" w:rsidRDefault="0017368B" w:rsidP="0017368B">
      <w:pPr>
        <w:pStyle w:val="ConsNormal"/>
        <w:ind w:firstLine="709"/>
        <w:jc w:val="both"/>
        <w:rPr>
          <w:rFonts w:ascii="Times New Roman" w:hAnsi="Times New Roman" w:cs="Times New Roman"/>
          <w:sz w:val="26"/>
          <w:szCs w:val="26"/>
        </w:rPr>
      </w:pPr>
      <w:r w:rsidRPr="00BD27E0">
        <w:rPr>
          <w:rFonts w:ascii="Times New Roman" w:hAnsi="Times New Roman" w:cs="Times New Roman"/>
          <w:sz w:val="26"/>
          <w:szCs w:val="26"/>
        </w:rPr>
        <w:t>3) правообладателями существующих линейных объектов, подлежащих ре-конструкции, в случае подготовки документаци</w:t>
      </w:r>
      <w:r>
        <w:rPr>
          <w:rFonts w:ascii="Times New Roman" w:hAnsi="Times New Roman" w:cs="Times New Roman"/>
          <w:sz w:val="26"/>
          <w:szCs w:val="26"/>
        </w:rPr>
        <w:t>и по планировке территории в це</w:t>
      </w:r>
      <w:r w:rsidRPr="00BD27E0">
        <w:rPr>
          <w:rFonts w:ascii="Times New Roman" w:hAnsi="Times New Roman" w:cs="Times New Roman"/>
          <w:sz w:val="26"/>
          <w:szCs w:val="26"/>
        </w:rPr>
        <w:t>лях их реконструкции;</w:t>
      </w:r>
    </w:p>
    <w:p w:rsidR="0017368B" w:rsidRPr="00BD27E0" w:rsidRDefault="0017368B" w:rsidP="0017368B">
      <w:pPr>
        <w:pStyle w:val="ConsNormal"/>
        <w:ind w:firstLine="709"/>
        <w:jc w:val="both"/>
        <w:rPr>
          <w:rFonts w:ascii="Times New Roman" w:hAnsi="Times New Roman" w:cs="Times New Roman"/>
          <w:sz w:val="26"/>
          <w:szCs w:val="26"/>
        </w:rPr>
      </w:pPr>
      <w:r w:rsidRPr="00BD27E0">
        <w:rPr>
          <w:rFonts w:ascii="Times New Roman" w:hAnsi="Times New Roman" w:cs="Times New Roman"/>
          <w:sz w:val="26"/>
          <w:szCs w:val="26"/>
        </w:rPr>
        <w:t>4) субъектами естественных монополий, организациями коммунального комплекса в случае подготовки документации по планировке террит</w:t>
      </w:r>
      <w:r>
        <w:rPr>
          <w:rFonts w:ascii="Times New Roman" w:hAnsi="Times New Roman" w:cs="Times New Roman"/>
          <w:sz w:val="26"/>
          <w:szCs w:val="26"/>
        </w:rPr>
        <w:t>ории для раз</w:t>
      </w:r>
      <w:r w:rsidRPr="00BD27E0">
        <w:rPr>
          <w:rFonts w:ascii="Times New Roman" w:hAnsi="Times New Roman" w:cs="Times New Roman"/>
          <w:sz w:val="26"/>
          <w:szCs w:val="26"/>
        </w:rPr>
        <w:t>мещения объектов федерального значения, объектов регионального значения, объектов местного значения.</w:t>
      </w:r>
    </w:p>
    <w:p w:rsidR="0017368B" w:rsidRDefault="0017368B" w:rsidP="0017368B">
      <w:pPr>
        <w:pStyle w:val="ConsNormal"/>
        <w:ind w:firstLine="709"/>
        <w:jc w:val="both"/>
        <w:rPr>
          <w:rFonts w:ascii="Times New Roman" w:hAnsi="Times New Roman" w:cs="Times New Roman"/>
          <w:sz w:val="26"/>
          <w:szCs w:val="26"/>
        </w:rPr>
      </w:pPr>
      <w:r w:rsidRPr="00BD27E0">
        <w:rPr>
          <w:rFonts w:ascii="Times New Roman" w:hAnsi="Times New Roman" w:cs="Times New Roman"/>
          <w:sz w:val="26"/>
          <w:szCs w:val="26"/>
        </w:rPr>
        <w:t>1.2. В случаях, предусмотренных частью 1.1 настоящей статьи, подготовка документации по планировке территории осуществляется указанными лицами за счёт их средств самостоятельно или привле</w:t>
      </w:r>
      <w:r>
        <w:rPr>
          <w:rFonts w:ascii="Times New Roman" w:hAnsi="Times New Roman" w:cs="Times New Roman"/>
          <w:sz w:val="26"/>
          <w:szCs w:val="26"/>
        </w:rPr>
        <w:t>каемыми организациями в соответ</w:t>
      </w:r>
      <w:r w:rsidRPr="00BD27E0">
        <w:rPr>
          <w:rFonts w:ascii="Times New Roman" w:hAnsi="Times New Roman" w:cs="Times New Roman"/>
          <w:sz w:val="26"/>
          <w:szCs w:val="26"/>
        </w:rPr>
        <w:t xml:space="preserve">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Подготовка документации по планировке территории осуществляется на основании Генерального плана,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 При подготовке документации по планировке территории может </w:t>
      </w:r>
      <w:r w:rsidRPr="005215CE">
        <w:rPr>
          <w:rFonts w:ascii="Times New Roman" w:hAnsi="Times New Roman" w:cs="Times New Roman"/>
          <w:sz w:val="26"/>
          <w:szCs w:val="26"/>
        </w:rPr>
        <w:lastRenderedPageBreak/>
        <w:t>осуществляться разработка проектов планировки территории, проектов межевания территории и градостроительных планов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15" w:name="_Toc226189929"/>
      <w:bookmarkStart w:id="116" w:name="_Toc226189975"/>
      <w:bookmarkStart w:id="117" w:name="_Toc226197204"/>
      <w:bookmarkStart w:id="118" w:name="_Toc232917082"/>
      <w:bookmarkStart w:id="119" w:name="_Toc238558249"/>
      <w:bookmarkStart w:id="120" w:name="_Toc466892885"/>
      <w:r w:rsidRPr="00C34122">
        <w:rPr>
          <w:rFonts w:ascii="Times New Roman" w:hAnsi="Times New Roman" w:cs="Times New Roman"/>
          <w:b/>
          <w:sz w:val="26"/>
          <w:szCs w:val="26"/>
        </w:rPr>
        <w:t>Статья 16</w:t>
      </w:r>
      <w:r w:rsidRPr="005215CE">
        <w:rPr>
          <w:rFonts w:ascii="Times New Roman" w:hAnsi="Times New Roman" w:cs="Times New Roman"/>
          <w:sz w:val="26"/>
          <w:szCs w:val="26"/>
        </w:rPr>
        <w:t>. Порядок подготовки документации по планировке территории</w:t>
      </w:r>
      <w:bookmarkEnd w:id="115"/>
      <w:bookmarkEnd w:id="116"/>
      <w:bookmarkEnd w:id="117"/>
      <w:bookmarkEnd w:id="118"/>
      <w:bookmarkEnd w:id="119"/>
      <w:bookmarkEnd w:id="120"/>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Решение о подготовке документации по планировке территории принимается Главой администрации городского поселения по инициативе Администрации городского поселения либо на основании предложений физических или юридических лиц по подготовке документации по планировке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Предложения по подготовке документации по планировке территории направляются заявителем в администрацию городского поселения «р.п. Многовершинный»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Администрация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срок не позднее тридцати дней со дня поступления рассматривает заявления и обращения заказчиков с учетом имеющейся и разрабатываемой градостроительной документации (Генерального плана, Правил) и обеспечивает подготовку схемы участка территории, в границах которой должна быть подготовлена документация по планировке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осуществляет подготовку проекта постановления Главы администрации городского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со дня официального опубликования постановления Главы администрации городского поселения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осуществляет разработку и утверждение задания на подготовку документации по планировке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Заказ на подготовку документации по планировке территории выполняется в соответствии с законодательством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Хабаровского края или органом местного самоуправления.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5. Администрация городского поселения осуществляет проверку подготовленной в установленном порядке документации по планировке </w:t>
      </w:r>
      <w:r w:rsidRPr="005215CE">
        <w:rPr>
          <w:rFonts w:ascii="Times New Roman" w:hAnsi="Times New Roman" w:cs="Times New Roman"/>
          <w:sz w:val="26"/>
          <w:szCs w:val="26"/>
        </w:rPr>
        <w:lastRenderedPageBreak/>
        <w:t>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В процессе проверки документация по планировке территории подлежит согласованию с:</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а) уполномоченными органами в области: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градостроительной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природопользования и экологии,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жилищно-коммунального хозяйства (в том числе согласование с организациями, в ведении которых находятся сети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транспорта, связи и электроэнергетики (в том числе согласование с организациями, в ведении которых находятся линии электропередачи и связи, а также дороги),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имущественных и земельных отношений;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б) иными органами в зависимости от вида документации.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Администрация городского поселения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По результатам проверки администрация городского поселения принимает решение о направлении документации по планировке территории Главе администрации городского поселения на утверждение или об отклонении такой документации и направлении ее на доработку.</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Проекты планировки территории, проекты межевания территории до их утверждения подлежат обязательному рассмотрению на публичных слушаниях в порядке, установленном Положением о порядке организации и проведения публичных слушаний в городском поселении «р.п. Многовершинный».</w:t>
      </w:r>
    </w:p>
    <w:p w:rsidR="0017368B" w:rsidRDefault="0017368B" w:rsidP="0017368B">
      <w:pPr>
        <w:pStyle w:val="ConsNormal"/>
        <w:ind w:firstLine="709"/>
        <w:jc w:val="both"/>
        <w:rPr>
          <w:rFonts w:ascii="Times New Roman" w:hAnsi="Times New Roman" w:cs="Times New Roman"/>
          <w:sz w:val="26"/>
          <w:szCs w:val="26"/>
        </w:rPr>
      </w:pPr>
      <w:r w:rsidRPr="00E90EED">
        <w:rPr>
          <w:rFonts w:ascii="Times New Roman" w:hAnsi="Times New Roman" w:cs="Times New Roman"/>
          <w:sz w:val="26"/>
          <w:szCs w:val="26"/>
        </w:rPr>
        <w:t xml:space="preserve">9. На территории </w:t>
      </w:r>
      <w:r>
        <w:rPr>
          <w:rFonts w:ascii="Times New Roman" w:hAnsi="Times New Roman" w:cs="Times New Roman"/>
          <w:sz w:val="26"/>
          <w:szCs w:val="26"/>
        </w:rPr>
        <w:t xml:space="preserve">городского поселения «р.п. Многовершинный» </w:t>
      </w:r>
      <w:r w:rsidRPr="00E90EED">
        <w:rPr>
          <w:rFonts w:ascii="Times New Roman" w:hAnsi="Times New Roman" w:cs="Times New Roman"/>
          <w:sz w:val="26"/>
          <w:szCs w:val="26"/>
        </w:rPr>
        <w:t>не предусматривается осуществление деятельности по комплексному</w:t>
      </w:r>
      <w:r>
        <w:rPr>
          <w:rFonts w:ascii="Times New Roman" w:hAnsi="Times New Roman" w:cs="Times New Roman"/>
          <w:sz w:val="26"/>
          <w:szCs w:val="26"/>
        </w:rPr>
        <w:t xml:space="preserve"> и устойчивому развитию террито</w:t>
      </w:r>
      <w:r w:rsidRPr="00E90EED">
        <w:rPr>
          <w:rFonts w:ascii="Times New Roman" w:hAnsi="Times New Roman" w:cs="Times New Roman"/>
          <w:sz w:val="26"/>
          <w:szCs w:val="26"/>
        </w:rPr>
        <w:t>рии.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5215CE">
        <w:rPr>
          <w:rFonts w:ascii="Times New Roman" w:hAnsi="Times New Roman" w:cs="Times New Roman"/>
          <w:sz w:val="26"/>
          <w:szCs w:val="26"/>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городского поселения, в течение семи дней со дня утверждения указанной документации и размещается на официальном сайте городского поселения в сети «Интернет».</w:t>
      </w:r>
    </w:p>
    <w:p w:rsidR="0017368B" w:rsidRDefault="0017368B" w:rsidP="0017368B">
      <w:pPr>
        <w:pStyle w:val="ConsNormal"/>
        <w:ind w:firstLine="0"/>
        <w:jc w:val="both"/>
        <w:rPr>
          <w:rFonts w:ascii="Times New Roman" w:hAnsi="Times New Roman" w:cs="Times New Roman"/>
          <w:sz w:val="26"/>
          <w:szCs w:val="26"/>
        </w:rPr>
      </w:pPr>
    </w:p>
    <w:p w:rsidR="0017368B" w:rsidRDefault="0017368B" w:rsidP="0017368B">
      <w:pPr>
        <w:pStyle w:val="ConsNormal"/>
        <w:ind w:firstLine="708"/>
        <w:rPr>
          <w:rFonts w:ascii="Times New Roman" w:hAnsi="Times New Roman" w:cs="Times New Roman"/>
          <w:sz w:val="26"/>
          <w:szCs w:val="26"/>
        </w:rPr>
      </w:pPr>
      <w:r w:rsidRPr="00F74550">
        <w:rPr>
          <w:rFonts w:ascii="Times New Roman" w:hAnsi="Times New Roman" w:cs="Times New Roman"/>
          <w:sz w:val="26"/>
          <w:szCs w:val="26"/>
        </w:rPr>
        <w:t>Г</w:t>
      </w:r>
      <w:r>
        <w:rPr>
          <w:rFonts w:ascii="Times New Roman" w:hAnsi="Times New Roman" w:cs="Times New Roman"/>
          <w:sz w:val="26"/>
          <w:szCs w:val="26"/>
        </w:rPr>
        <w:t>лава</w:t>
      </w:r>
      <w:r w:rsidRPr="00F74550">
        <w:rPr>
          <w:rFonts w:ascii="Times New Roman" w:hAnsi="Times New Roman" w:cs="Times New Roman"/>
          <w:sz w:val="26"/>
          <w:szCs w:val="26"/>
        </w:rPr>
        <w:t xml:space="preserve"> V. О проведении публичных слу</w:t>
      </w:r>
      <w:r>
        <w:rPr>
          <w:rFonts w:ascii="Times New Roman" w:hAnsi="Times New Roman" w:cs="Times New Roman"/>
          <w:sz w:val="26"/>
          <w:szCs w:val="26"/>
        </w:rPr>
        <w:t>шаний по вопросам землепользо-ва</w:t>
      </w:r>
      <w:r w:rsidRPr="00F74550">
        <w:rPr>
          <w:rFonts w:ascii="Times New Roman" w:hAnsi="Times New Roman" w:cs="Times New Roman"/>
          <w:sz w:val="26"/>
          <w:szCs w:val="26"/>
        </w:rPr>
        <w:t>ния и застройки</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21" w:name="_Toc226189951"/>
      <w:bookmarkStart w:id="122" w:name="_Toc226189997"/>
      <w:bookmarkStart w:id="123" w:name="_Toc226197225"/>
      <w:bookmarkStart w:id="124" w:name="_Toc232917096"/>
      <w:bookmarkStart w:id="125" w:name="_Toc238558261"/>
      <w:bookmarkStart w:id="126" w:name="_Toc466892892"/>
      <w:r w:rsidRPr="00C34122">
        <w:rPr>
          <w:rFonts w:ascii="Times New Roman" w:hAnsi="Times New Roman" w:cs="Times New Roman"/>
          <w:b/>
          <w:sz w:val="26"/>
          <w:szCs w:val="26"/>
        </w:rPr>
        <w:t>Статья 17</w:t>
      </w:r>
      <w:r w:rsidRPr="005215CE">
        <w:rPr>
          <w:rFonts w:ascii="Times New Roman" w:hAnsi="Times New Roman" w:cs="Times New Roman"/>
          <w:sz w:val="26"/>
          <w:szCs w:val="26"/>
        </w:rPr>
        <w:t>. Общие положения по организации и проведении публичных слушаний по вопросам землепользования и застройки</w:t>
      </w:r>
      <w:bookmarkEnd w:id="121"/>
      <w:bookmarkEnd w:id="122"/>
      <w:bookmarkEnd w:id="123"/>
      <w:bookmarkEnd w:id="124"/>
      <w:bookmarkEnd w:id="125"/>
      <w:bookmarkEnd w:id="12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городского поселения  информации при осуществлении градостроительной деятельности, выявления мнения населения городского поселения  о проекте правового акта, выносимого на публичные слушания, </w:t>
      </w:r>
      <w:r w:rsidRPr="005215CE">
        <w:rPr>
          <w:rFonts w:ascii="Times New Roman" w:hAnsi="Times New Roman" w:cs="Times New Roman"/>
          <w:sz w:val="26"/>
          <w:szCs w:val="26"/>
        </w:rPr>
        <w:lastRenderedPageBreak/>
        <w:t>подготовки предложений и рекомендаций по проекту нормативного правового акта.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Публичные слушания проводятся в соответствии с Конституцией Российской Федерации, федеральным законодательством, Уставом муниципального образования городского поселения, Положением о порядке организации и проведения публичных</w:t>
      </w:r>
      <w:r>
        <w:rPr>
          <w:rFonts w:ascii="Times New Roman" w:hAnsi="Times New Roman" w:cs="Times New Roman"/>
          <w:sz w:val="26"/>
          <w:szCs w:val="26"/>
        </w:rPr>
        <w:t xml:space="preserve"> слушаний в городском поселении</w:t>
      </w:r>
      <w:r w:rsidRPr="005215CE">
        <w:rPr>
          <w:rFonts w:ascii="Times New Roman" w:hAnsi="Times New Roman" w:cs="Times New Roman"/>
          <w:sz w:val="26"/>
          <w:szCs w:val="26"/>
        </w:rPr>
        <w:t>, положениями настоящей статьи.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Обязательному обсуждению на публичных слушаниях подлежат: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проекты Правил землепользования и застройки, проекты нормативных правовых актов о внесении в них изменений;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проекты планировки территорий и проекты межевания территорий;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вопросы предоставления разрешений на условно разрешенный вид использования земельных участков и объектов капитального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вопросы отклонения от предельных параметров разрешенного строительства, реконструкции объектов капитального строительства.</w:t>
      </w:r>
    </w:p>
    <w:p w:rsidR="0017368B" w:rsidRPr="00AE25DB" w:rsidRDefault="0017368B" w:rsidP="0017368B">
      <w:pPr>
        <w:pStyle w:val="ConsNormal"/>
        <w:ind w:firstLine="0"/>
        <w:rPr>
          <w:rFonts w:ascii="Times New Roman" w:hAnsi="Times New Roman" w:cs="Times New Roman"/>
          <w:sz w:val="26"/>
          <w:szCs w:val="26"/>
        </w:rPr>
      </w:pPr>
      <w:bookmarkStart w:id="127" w:name="_Toc238558251"/>
      <w:bookmarkStart w:id="128" w:name="_Toc466892887"/>
    </w:p>
    <w:p w:rsidR="0017368B" w:rsidRPr="005215CE" w:rsidRDefault="0017368B" w:rsidP="0017368B">
      <w:pPr>
        <w:pStyle w:val="ConsNormal"/>
        <w:ind w:firstLine="709"/>
        <w:rPr>
          <w:rFonts w:ascii="Times New Roman" w:hAnsi="Times New Roman" w:cs="Times New Roman"/>
          <w:sz w:val="26"/>
          <w:szCs w:val="26"/>
        </w:rPr>
      </w:pPr>
      <w:r w:rsidRPr="005215CE">
        <w:rPr>
          <w:rFonts w:ascii="Times New Roman" w:hAnsi="Times New Roman" w:cs="Times New Roman"/>
          <w:sz w:val="26"/>
          <w:szCs w:val="26"/>
        </w:rPr>
        <w:t>ГЛАВА VI.</w:t>
      </w:r>
      <w:bookmarkEnd w:id="37"/>
      <w:bookmarkEnd w:id="38"/>
      <w:bookmarkEnd w:id="127"/>
      <w:bookmarkEnd w:id="128"/>
      <w:r>
        <w:rPr>
          <w:rFonts w:ascii="Times New Roman" w:hAnsi="Times New Roman" w:cs="Times New Roman"/>
          <w:sz w:val="26"/>
          <w:szCs w:val="26"/>
        </w:rPr>
        <w:t xml:space="preserve"> </w:t>
      </w:r>
      <w:r w:rsidRPr="0087614A">
        <w:rPr>
          <w:rFonts w:ascii="Times New Roman" w:hAnsi="Times New Roman" w:cs="Times New Roman"/>
          <w:sz w:val="26"/>
          <w:szCs w:val="26"/>
        </w:rPr>
        <w:t>О внесении изменений в правила землепользования и застрой</w:t>
      </w:r>
      <w:r>
        <w:rPr>
          <w:rFonts w:ascii="Times New Roman" w:hAnsi="Times New Roman" w:cs="Times New Roman"/>
          <w:sz w:val="26"/>
          <w:szCs w:val="26"/>
        </w:rPr>
        <w:t>-</w:t>
      </w:r>
      <w:r w:rsidRPr="0087614A">
        <w:rPr>
          <w:rFonts w:ascii="Times New Roman" w:hAnsi="Times New Roman" w:cs="Times New Roman"/>
          <w:sz w:val="26"/>
          <w:szCs w:val="26"/>
        </w:rPr>
        <w:t>ки</w:t>
      </w:r>
    </w:p>
    <w:p w:rsidR="0017368B" w:rsidRPr="005215CE" w:rsidRDefault="0017368B" w:rsidP="0017368B">
      <w:pPr>
        <w:pStyle w:val="ConsNormal"/>
        <w:ind w:firstLine="0"/>
        <w:jc w:val="both"/>
        <w:rPr>
          <w:rFonts w:ascii="Times New Roman" w:hAnsi="Times New Roman" w:cs="Times New Roman"/>
          <w:sz w:val="26"/>
          <w:szCs w:val="26"/>
        </w:rPr>
      </w:pPr>
      <w:bookmarkStart w:id="129" w:name="_Toc32919788"/>
      <w:bookmarkStart w:id="130" w:name="_Toc32920414"/>
    </w:p>
    <w:p w:rsidR="0017368B" w:rsidRPr="005215CE" w:rsidRDefault="0017368B" w:rsidP="0017368B">
      <w:pPr>
        <w:pStyle w:val="ConsNormal"/>
        <w:ind w:firstLine="709"/>
        <w:jc w:val="both"/>
        <w:rPr>
          <w:rFonts w:ascii="Times New Roman" w:hAnsi="Times New Roman" w:cs="Times New Roman"/>
          <w:sz w:val="26"/>
          <w:szCs w:val="26"/>
        </w:rPr>
      </w:pPr>
      <w:bookmarkStart w:id="131" w:name="_Toc226189942"/>
      <w:bookmarkStart w:id="132" w:name="_Toc226189988"/>
      <w:bookmarkStart w:id="133" w:name="_Toc226197216"/>
      <w:bookmarkStart w:id="134" w:name="_Toc232917087"/>
      <w:bookmarkStart w:id="135" w:name="_Toc238558254"/>
      <w:bookmarkStart w:id="136" w:name="_Toc466892890"/>
      <w:bookmarkStart w:id="137" w:name="_Toc32919790"/>
      <w:bookmarkStart w:id="138" w:name="_Toc32920416"/>
      <w:bookmarkEnd w:id="129"/>
      <w:bookmarkEnd w:id="130"/>
      <w:r w:rsidRPr="00C34122">
        <w:rPr>
          <w:rFonts w:ascii="Times New Roman" w:hAnsi="Times New Roman" w:cs="Times New Roman"/>
          <w:b/>
          <w:sz w:val="26"/>
          <w:szCs w:val="26"/>
        </w:rPr>
        <w:t>Статья 18</w:t>
      </w:r>
      <w:r w:rsidRPr="005215CE">
        <w:rPr>
          <w:rFonts w:ascii="Times New Roman" w:hAnsi="Times New Roman" w:cs="Times New Roman"/>
          <w:sz w:val="26"/>
          <w:szCs w:val="26"/>
        </w:rPr>
        <w:t>. Порядок внесения изменений в Правила</w:t>
      </w:r>
      <w:bookmarkEnd w:id="131"/>
      <w:bookmarkEnd w:id="132"/>
      <w:bookmarkEnd w:id="133"/>
      <w:bookmarkEnd w:id="134"/>
      <w:bookmarkEnd w:id="135"/>
      <w:bookmarkEnd w:id="13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Основаниями для внесения изменений в правила землепользования и застройки являются: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несоответствие Правил Генеральному плану, возникшее в результате внесения изменений в Генеральный план;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Правом инициативы внесения изменений в Правила обладают:</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органы исполнительной власти Хабаровского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368B" w:rsidRPr="00302DA2" w:rsidRDefault="0017368B" w:rsidP="0017368B">
      <w:pPr>
        <w:widowControl w:val="0"/>
        <w:autoSpaceDE w:val="0"/>
        <w:autoSpaceDN w:val="0"/>
        <w:adjustRightInd w:val="0"/>
        <w:ind w:firstLine="709"/>
        <w:contextualSpacing/>
        <w:jc w:val="both"/>
        <w:rPr>
          <w:sz w:val="26"/>
          <w:szCs w:val="26"/>
        </w:rPr>
      </w:pPr>
      <w:r w:rsidRPr="00302DA2">
        <w:rPr>
          <w:sz w:val="26"/>
          <w:szCs w:val="26"/>
        </w:rPr>
        <w:t xml:space="preserve">2.1.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территории </w:t>
      </w:r>
      <w:r>
        <w:rPr>
          <w:sz w:val="26"/>
          <w:szCs w:val="26"/>
        </w:rPr>
        <w:t>городского</w:t>
      </w:r>
      <w:r w:rsidRPr="005215CE">
        <w:rPr>
          <w:sz w:val="26"/>
          <w:szCs w:val="26"/>
        </w:rPr>
        <w:t xml:space="preserve"> п</w:t>
      </w:r>
      <w:r>
        <w:rPr>
          <w:sz w:val="26"/>
          <w:szCs w:val="26"/>
        </w:rPr>
        <w:t>оселения «р.п. Многовершинный»</w:t>
      </w:r>
      <w:r w:rsidRPr="00302DA2">
        <w:rPr>
          <w:sz w:val="26"/>
          <w:szCs w:val="26"/>
        </w:rPr>
        <w:t xml:space="preserve">, документами территориального планирования объектов федерального значения, объектов регионального значения, объектов местного </w:t>
      </w:r>
      <w:r w:rsidRPr="00302DA2">
        <w:rPr>
          <w:sz w:val="26"/>
          <w:szCs w:val="26"/>
        </w:rPr>
        <w:lastRenderedPageBreak/>
        <w:t xml:space="preserve">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w:t>
      </w:r>
      <w:r>
        <w:rPr>
          <w:sz w:val="26"/>
          <w:szCs w:val="26"/>
        </w:rPr>
        <w:t xml:space="preserve">городского поселения «Рабочий поселок Многовершинный» </w:t>
      </w:r>
      <w:r w:rsidRPr="00302DA2">
        <w:rPr>
          <w:sz w:val="26"/>
          <w:szCs w:val="26"/>
        </w:rPr>
        <w:t>Николаевского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17368B" w:rsidRPr="00302DA2" w:rsidRDefault="0017368B" w:rsidP="0017368B">
      <w:pPr>
        <w:widowControl w:val="0"/>
        <w:autoSpaceDE w:val="0"/>
        <w:autoSpaceDN w:val="0"/>
        <w:adjustRightInd w:val="0"/>
        <w:ind w:firstLine="709"/>
        <w:contextualSpacing/>
        <w:jc w:val="both"/>
        <w:rPr>
          <w:sz w:val="26"/>
          <w:szCs w:val="26"/>
        </w:rPr>
      </w:pPr>
      <w:r w:rsidRPr="00302DA2">
        <w:rPr>
          <w:sz w:val="26"/>
          <w:szCs w:val="26"/>
        </w:rPr>
        <w:t xml:space="preserve">2.2. В случае, предусмотренном частью 3.1 статьи 31 Градостроительного Кодекса РФ, глава </w:t>
      </w:r>
      <w:r>
        <w:rPr>
          <w:sz w:val="26"/>
          <w:szCs w:val="26"/>
        </w:rPr>
        <w:t xml:space="preserve">городского поселения «Рабочий поселок Многовершинный» </w:t>
      </w:r>
      <w:r w:rsidRPr="00302DA2">
        <w:rPr>
          <w:sz w:val="26"/>
          <w:szCs w:val="26"/>
        </w:rPr>
        <w:t>Николаевского муниципального района обеспечивает внесение изменений в правила землепользования и застройки в течение 30 дней со дня получения указанного в части 3.1 настоящей статьи требования.</w:t>
      </w:r>
    </w:p>
    <w:p w:rsidR="0017368B" w:rsidRPr="00302DA2" w:rsidRDefault="0017368B" w:rsidP="0017368B">
      <w:pPr>
        <w:widowControl w:val="0"/>
        <w:autoSpaceDE w:val="0"/>
        <w:autoSpaceDN w:val="0"/>
        <w:adjustRightInd w:val="0"/>
        <w:ind w:firstLine="709"/>
        <w:contextualSpacing/>
        <w:jc w:val="both"/>
        <w:rPr>
          <w:sz w:val="26"/>
          <w:szCs w:val="26"/>
        </w:rPr>
      </w:pPr>
      <w:r w:rsidRPr="00302DA2">
        <w:rPr>
          <w:sz w:val="26"/>
          <w:szCs w:val="26"/>
        </w:rPr>
        <w:t>2.3. В целях внесения изменений в правила землепользования и застройки в случае, предусмотренном частью 3.1 статьи 31 Градостроительного Кодекса РФ, проведение публичных слушаний не требуется.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Предложения о внесении изменений в Правила направляются в Комиссию для подготовки заключения. Председатель Комиссии выносит поданные заявки с необходимым пакетом документов на рассмотрение Комиссии.</w:t>
      </w:r>
    </w:p>
    <w:p w:rsidR="0017368B" w:rsidRPr="005215CE" w:rsidRDefault="0017368B" w:rsidP="0017368B">
      <w:pPr>
        <w:pStyle w:val="ConsNormal"/>
        <w:ind w:firstLine="709"/>
        <w:jc w:val="both"/>
        <w:rPr>
          <w:rFonts w:ascii="Times New Roman" w:hAnsi="Times New Roman" w:cs="Times New Roman"/>
          <w:sz w:val="26"/>
          <w:szCs w:val="26"/>
        </w:rPr>
      </w:pPr>
      <w:bookmarkStart w:id="139" w:name="_Toc32919792"/>
      <w:bookmarkStart w:id="140" w:name="_Toc32920418"/>
      <w:bookmarkEnd w:id="137"/>
      <w:bookmarkEnd w:id="138"/>
      <w:r w:rsidRPr="005215CE">
        <w:rPr>
          <w:rFonts w:ascii="Times New Roman" w:hAnsi="Times New Roman" w:cs="Times New Roman"/>
          <w:sz w:val="26"/>
          <w:szCs w:val="26"/>
        </w:rP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целях подготовки заключения Комиссия направляет запросы: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Администрацию городского поселения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уполномоченный орган администрации городского поселения «Рабочий поселок Многовершинный» по у</w:t>
      </w:r>
      <w:r w:rsidRPr="005215CE">
        <w:rPr>
          <w:rFonts w:ascii="Times New Roman" w:hAnsi="Times New Roman" w:cs="Times New Roman"/>
          <w:sz w:val="26"/>
          <w:szCs w:val="26"/>
        </w:rPr>
        <w:t>правлению муниципальным имуществом городского поселения   правовом статусе территории и расположенных на ней объектах недвижимости;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Управление Роснедвижимости о предоставлении сведений из государственного земельного кадастра;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уполномоченный орган Хабаровского края в сфере государственной охраны объектов культурного наследия о наличии ограничений по требованиям охраны памятников истории и культуры;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Управление Росприроднадзора о наличии ограничений по экологическим требованиям;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Муниципальное бюджетное учреждение «Центр обеспечения гражданской защиты и пожарной безопасности городского поселения » (далее по тексту – Управление ЧС) о границах территорий подверженных риску возникновения чрезвычайных ситуаций природного и техногенного характера;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в организации, обслуживающие инженерные сети на территории городского округа, о возможности подключения к централизованным сетям инженерно-технического обеспечения или по организации автономных систем обеспечения;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в иные органы, уполномоченные регулировать землепользование и застройку на территории городского поселен</w:t>
      </w:r>
      <w:r>
        <w:rPr>
          <w:rFonts w:ascii="Times New Roman" w:hAnsi="Times New Roman" w:cs="Times New Roman"/>
          <w:sz w:val="26"/>
          <w:szCs w:val="26"/>
        </w:rPr>
        <w:t>ия</w:t>
      </w:r>
      <w:r w:rsidRPr="005215CE">
        <w:rPr>
          <w:rFonts w:ascii="Times New Roman" w:hAnsi="Times New Roman" w:cs="Times New Roman"/>
          <w:sz w:val="26"/>
          <w:szCs w:val="26"/>
        </w:rPr>
        <w:t>, по вопросам, отнесенным к их компетенции.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Глава администрации городского поселения с учетом рекомендаций, содержащихся в заключении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заявителям. Далее проводятся публичные слушания относительно проекта вносимых изменений в правила, с фиксацией протокола их проведения и результатов.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Глава администрации городского поселения направляет проект о внесении изменений в Правила в Совет депутатов. Обязательными приложениями  к проекту о внесении изменений в Правила являются протокол публичных слушаний по указанному проекту и заключение о результатах публичных слушаний.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Совет депутатов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городского поселения на доработку в соответствии с результатами публичных слушаний.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Изменения, внесенные в Правила подлежат опубликованию в порядке, установленном для официального опубликования муниципальных правовых актов городског</w:t>
      </w:r>
      <w:r>
        <w:rPr>
          <w:rFonts w:ascii="Times New Roman" w:hAnsi="Times New Roman" w:cs="Times New Roman"/>
          <w:sz w:val="26"/>
          <w:szCs w:val="26"/>
        </w:rPr>
        <w:t>о поселения</w:t>
      </w:r>
      <w:r w:rsidRPr="005215CE">
        <w:rPr>
          <w:rFonts w:ascii="Times New Roman" w:hAnsi="Times New Roman" w:cs="Times New Roman"/>
          <w:sz w:val="26"/>
          <w:szCs w:val="26"/>
        </w:rPr>
        <w:t>, а также размещаются на официальном сайте городского поселения  в сети «Интернет».</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9. Физические и юридические лица вправе оспорить решение об утверждении Правил и о внесении в них изменений в судебном порядке.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10. Органы государственной власти Российской Федерации, органы государственной власти Хабаровского края вправе оспорить решение об утверждении Правил и решение о внесении в них изменений, в случае несоответствия указанных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Хабаровского края и Николаевского муниципального района, утвержденным до утверждения Правил.</w:t>
      </w:r>
    </w:p>
    <w:p w:rsidR="0017368B" w:rsidRPr="00AE25DB" w:rsidRDefault="0017368B" w:rsidP="0017368B">
      <w:pPr>
        <w:pStyle w:val="ConsNormal"/>
        <w:ind w:firstLine="0"/>
        <w:jc w:val="both"/>
        <w:rPr>
          <w:rFonts w:ascii="Times New Roman" w:hAnsi="Times New Roman" w:cs="Times New Roman"/>
          <w:sz w:val="26"/>
          <w:szCs w:val="26"/>
        </w:rPr>
      </w:pPr>
      <w:bookmarkStart w:id="141" w:name="_Toc201421623"/>
      <w:bookmarkStart w:id="142" w:name="_Toc205826574"/>
      <w:bookmarkEnd w:id="139"/>
      <w:bookmarkEnd w:id="140"/>
    </w:p>
    <w:p w:rsidR="0017368B" w:rsidRPr="00AB516C" w:rsidRDefault="0017368B" w:rsidP="0017368B">
      <w:pPr>
        <w:widowControl w:val="0"/>
        <w:autoSpaceDE w:val="0"/>
        <w:autoSpaceDN w:val="0"/>
        <w:adjustRightInd w:val="0"/>
        <w:ind w:firstLine="709"/>
        <w:jc w:val="both"/>
        <w:rPr>
          <w:sz w:val="26"/>
          <w:szCs w:val="26"/>
        </w:rPr>
      </w:pPr>
      <w:bookmarkStart w:id="143" w:name="_Toc238558262"/>
      <w:bookmarkStart w:id="144" w:name="_Toc466892893"/>
      <w:r w:rsidRPr="00AB516C">
        <w:rPr>
          <w:sz w:val="26"/>
          <w:szCs w:val="26"/>
        </w:rPr>
        <w:t>Глава V</w:t>
      </w:r>
      <w:r w:rsidRPr="00AB516C">
        <w:rPr>
          <w:sz w:val="26"/>
          <w:szCs w:val="26"/>
          <w:lang w:val="en-US"/>
        </w:rPr>
        <w:t>I</w:t>
      </w:r>
      <w:r w:rsidRPr="00AB516C">
        <w:rPr>
          <w:sz w:val="26"/>
          <w:szCs w:val="26"/>
        </w:rPr>
        <w:t>I. О регулировании иных вопросов землепользования и застройки</w:t>
      </w:r>
    </w:p>
    <w:p w:rsidR="0017368B" w:rsidRPr="00AB516C" w:rsidRDefault="0017368B" w:rsidP="0017368B">
      <w:pPr>
        <w:widowControl w:val="0"/>
        <w:autoSpaceDE w:val="0"/>
        <w:autoSpaceDN w:val="0"/>
        <w:adjustRightInd w:val="0"/>
        <w:ind w:firstLine="709"/>
        <w:jc w:val="both"/>
        <w:rPr>
          <w:sz w:val="26"/>
          <w:szCs w:val="26"/>
        </w:rPr>
      </w:pPr>
    </w:p>
    <w:p w:rsidR="0017368B" w:rsidRPr="00AB516C" w:rsidRDefault="0017368B" w:rsidP="0017368B">
      <w:pPr>
        <w:widowControl w:val="0"/>
        <w:autoSpaceDE w:val="0"/>
        <w:autoSpaceDN w:val="0"/>
        <w:adjustRightInd w:val="0"/>
        <w:ind w:firstLine="709"/>
        <w:jc w:val="both"/>
        <w:rPr>
          <w:sz w:val="26"/>
          <w:szCs w:val="26"/>
        </w:rPr>
      </w:pPr>
      <w:r w:rsidRPr="00C34122">
        <w:rPr>
          <w:b/>
          <w:sz w:val="26"/>
          <w:szCs w:val="26"/>
        </w:rPr>
        <w:t>Статья 17</w:t>
      </w:r>
      <w:r w:rsidRPr="00AB516C">
        <w:rPr>
          <w:sz w:val="26"/>
          <w:szCs w:val="26"/>
        </w:rPr>
        <w:t>. Использование земельных участков и объектов капитального строительства, не соответствующих градостроительному регламенту</w:t>
      </w:r>
    </w:p>
    <w:p w:rsidR="0017368B" w:rsidRPr="00AB516C" w:rsidRDefault="0017368B" w:rsidP="0017368B">
      <w:pPr>
        <w:widowControl w:val="0"/>
        <w:autoSpaceDE w:val="0"/>
        <w:autoSpaceDN w:val="0"/>
        <w:adjustRightInd w:val="0"/>
        <w:ind w:firstLine="709"/>
        <w:jc w:val="both"/>
        <w:rPr>
          <w:sz w:val="26"/>
          <w:szCs w:val="26"/>
        </w:rPr>
      </w:pPr>
      <w:r w:rsidRPr="00AB516C">
        <w:rPr>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7368B" w:rsidRPr="00AB516C" w:rsidRDefault="0017368B" w:rsidP="0017368B">
      <w:pPr>
        <w:widowControl w:val="0"/>
        <w:autoSpaceDE w:val="0"/>
        <w:autoSpaceDN w:val="0"/>
        <w:adjustRightInd w:val="0"/>
        <w:ind w:firstLine="709"/>
        <w:jc w:val="both"/>
        <w:rPr>
          <w:sz w:val="26"/>
          <w:szCs w:val="26"/>
        </w:rPr>
      </w:pPr>
      <w:r w:rsidRPr="00AB516C">
        <w:rPr>
          <w:sz w:val="26"/>
          <w:szCs w:val="26"/>
        </w:rPr>
        <w:t xml:space="preserve">- существующие виды использования земельных участков и объектов капитального строительства не соответствуют указанным в градостроительном </w:t>
      </w:r>
      <w:r w:rsidRPr="00AB516C">
        <w:rPr>
          <w:sz w:val="26"/>
          <w:szCs w:val="26"/>
        </w:rPr>
        <w:lastRenderedPageBreak/>
        <w:t>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7368B" w:rsidRPr="00AB516C" w:rsidRDefault="0017368B" w:rsidP="0017368B">
      <w:pPr>
        <w:widowControl w:val="0"/>
        <w:autoSpaceDE w:val="0"/>
        <w:autoSpaceDN w:val="0"/>
        <w:adjustRightInd w:val="0"/>
        <w:ind w:firstLine="709"/>
        <w:jc w:val="both"/>
        <w:rPr>
          <w:sz w:val="26"/>
          <w:szCs w:val="26"/>
        </w:rPr>
      </w:pPr>
      <w:r w:rsidRPr="00AB516C">
        <w:rPr>
          <w:sz w:val="26"/>
          <w:szCs w:val="26"/>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7368B" w:rsidRPr="00AB516C" w:rsidRDefault="0017368B" w:rsidP="0017368B">
      <w:pPr>
        <w:widowControl w:val="0"/>
        <w:autoSpaceDE w:val="0"/>
        <w:autoSpaceDN w:val="0"/>
        <w:adjustRightInd w:val="0"/>
        <w:ind w:firstLine="709"/>
        <w:jc w:val="both"/>
        <w:rPr>
          <w:sz w:val="26"/>
          <w:szCs w:val="26"/>
        </w:rPr>
      </w:pPr>
      <w:r w:rsidRPr="00AB516C">
        <w:rPr>
          <w:sz w:val="26"/>
          <w:szCs w:val="26"/>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7368B" w:rsidRDefault="0017368B" w:rsidP="0017368B">
      <w:pPr>
        <w:pStyle w:val="ConsNormal"/>
        <w:ind w:firstLine="709"/>
        <w:jc w:val="both"/>
        <w:rPr>
          <w:rFonts w:ascii="Times New Roman" w:hAnsi="Times New Roman" w:cs="Times New Roman"/>
          <w:sz w:val="26"/>
          <w:szCs w:val="26"/>
        </w:rPr>
      </w:pPr>
      <w:r w:rsidRPr="00AB516C">
        <w:rPr>
          <w:rFonts w:ascii="Times New Roman" w:hAnsi="Times New Roman" w:cs="Times New Roman"/>
          <w:sz w:val="26"/>
          <w:szCs w:val="26"/>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7368B"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ЧАСТЬ II. Карта градостроительного зонирования</w:t>
      </w:r>
      <w:bookmarkEnd w:id="141"/>
      <w:bookmarkEnd w:id="142"/>
      <w:bookmarkEnd w:id="143"/>
      <w:bookmarkEnd w:id="144"/>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45" w:name="_Toc176362896"/>
      <w:bookmarkStart w:id="146" w:name="_Toc201421624"/>
      <w:bookmarkStart w:id="147" w:name="_Toc205826575"/>
      <w:bookmarkStart w:id="148" w:name="_Toc466892894"/>
      <w:r w:rsidRPr="00C34122">
        <w:rPr>
          <w:rFonts w:ascii="Times New Roman" w:hAnsi="Times New Roman" w:cs="Times New Roman"/>
          <w:b/>
          <w:sz w:val="26"/>
          <w:szCs w:val="26"/>
        </w:rPr>
        <w:t>Статья 18</w:t>
      </w:r>
      <w:r w:rsidRPr="005215CE">
        <w:rPr>
          <w:rFonts w:ascii="Times New Roman" w:hAnsi="Times New Roman" w:cs="Times New Roman"/>
          <w:sz w:val="26"/>
          <w:szCs w:val="26"/>
        </w:rPr>
        <w:t xml:space="preserve">. </w:t>
      </w:r>
      <w:r w:rsidRPr="005215CE">
        <w:rPr>
          <w:rFonts w:ascii="Times New Roman" w:hAnsi="Times New Roman" w:cs="Times New Roman"/>
          <w:sz w:val="26"/>
          <w:szCs w:val="26"/>
        </w:rPr>
        <w:tab/>
        <w:t>Состав и содержание карты градостроительного зонирования</w:t>
      </w:r>
      <w:bookmarkEnd w:id="145"/>
      <w:bookmarkEnd w:id="146"/>
      <w:bookmarkEnd w:id="147"/>
      <w:bookmarkEnd w:id="148"/>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Картами градостроительного зонирования в составе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Карта градостроительного зонирования состоит из двух:</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карта градостроительного зонирования;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карта зон с особыми условиями использования территорий;</w:t>
      </w:r>
    </w:p>
    <w:p w:rsidR="0017368B" w:rsidRPr="005215CE" w:rsidRDefault="0017368B" w:rsidP="0017368B">
      <w:pPr>
        <w:pStyle w:val="ConsNormal"/>
        <w:ind w:firstLine="709"/>
        <w:jc w:val="both"/>
        <w:rPr>
          <w:rFonts w:ascii="Times New Roman" w:hAnsi="Times New Roman" w:cs="Times New Roman"/>
          <w:sz w:val="26"/>
          <w:szCs w:val="26"/>
        </w:rPr>
      </w:pPr>
      <w:bookmarkStart w:id="149" w:name="_Toc176362897"/>
      <w:bookmarkStart w:id="150" w:name="_Toc201421625"/>
      <w:bookmarkStart w:id="151" w:name="_Toc205826576"/>
    </w:p>
    <w:p w:rsidR="0017368B" w:rsidRPr="005215CE" w:rsidRDefault="0017368B" w:rsidP="0017368B">
      <w:pPr>
        <w:pStyle w:val="ConsNormal"/>
        <w:ind w:firstLine="709"/>
        <w:jc w:val="both"/>
        <w:rPr>
          <w:rFonts w:ascii="Times New Roman" w:hAnsi="Times New Roman" w:cs="Times New Roman"/>
          <w:sz w:val="26"/>
          <w:szCs w:val="26"/>
        </w:rPr>
      </w:pPr>
      <w:bookmarkStart w:id="152" w:name="_Toc466892895"/>
      <w:r w:rsidRPr="00C34122">
        <w:rPr>
          <w:rFonts w:ascii="Times New Roman" w:hAnsi="Times New Roman" w:cs="Times New Roman"/>
          <w:b/>
          <w:sz w:val="26"/>
          <w:szCs w:val="26"/>
        </w:rPr>
        <w:t>Статья 19</w:t>
      </w:r>
      <w:r w:rsidRPr="005215CE">
        <w:rPr>
          <w:rFonts w:ascii="Times New Roman" w:hAnsi="Times New Roman" w:cs="Times New Roman"/>
          <w:sz w:val="26"/>
          <w:szCs w:val="26"/>
        </w:rPr>
        <w:t xml:space="preserve">. </w:t>
      </w:r>
      <w:r w:rsidRPr="005215CE">
        <w:rPr>
          <w:rFonts w:ascii="Times New Roman" w:hAnsi="Times New Roman" w:cs="Times New Roman"/>
          <w:sz w:val="26"/>
          <w:szCs w:val="26"/>
        </w:rPr>
        <w:tab/>
        <w:t xml:space="preserve">Карта </w:t>
      </w:r>
      <w:bookmarkEnd w:id="149"/>
      <w:bookmarkEnd w:id="150"/>
      <w:bookmarkEnd w:id="151"/>
      <w:r w:rsidRPr="005215CE">
        <w:rPr>
          <w:rFonts w:ascii="Times New Roman" w:hAnsi="Times New Roman" w:cs="Times New Roman"/>
          <w:sz w:val="26"/>
          <w:szCs w:val="26"/>
        </w:rPr>
        <w:t>градостроительного зонирования</w:t>
      </w:r>
      <w:bookmarkEnd w:id="152"/>
    </w:p>
    <w:p w:rsidR="0017368B" w:rsidRPr="005215CE" w:rsidRDefault="0017368B" w:rsidP="0017368B">
      <w:pPr>
        <w:pStyle w:val="ConsNormal"/>
        <w:ind w:firstLine="709"/>
        <w:jc w:val="both"/>
        <w:rPr>
          <w:rFonts w:ascii="Times New Roman" w:hAnsi="Times New Roman" w:cs="Times New Roman"/>
          <w:sz w:val="26"/>
          <w:szCs w:val="26"/>
        </w:rPr>
      </w:pPr>
      <w:bookmarkStart w:id="153" w:name="_Toc176362898"/>
      <w:bookmarkStart w:id="154" w:name="_Toc201421626"/>
      <w:r w:rsidRPr="005215CE">
        <w:rPr>
          <w:rFonts w:ascii="Times New Roman" w:hAnsi="Times New Roman" w:cs="Times New Roman"/>
          <w:sz w:val="26"/>
          <w:szCs w:val="26"/>
        </w:rPr>
        <w:t>Карта градостроительного зонирования подготавливается применительно ко всей территории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Границы территориальных зон установлены по:</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границам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границам полос отвода линейных объектов;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административным границам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линиям естественных рубежей;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w:t>
      </w:r>
      <w:r w:rsidRPr="005215CE">
        <w:rPr>
          <w:rFonts w:ascii="Times New Roman" w:hAnsi="Times New Roman" w:cs="Times New Roman"/>
          <w:sz w:val="26"/>
          <w:szCs w:val="26"/>
        </w:rPr>
        <w:t>иным линиям и границам.</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55" w:name="_Toc205826577"/>
      <w:bookmarkStart w:id="156" w:name="_Toc466892896"/>
      <w:r>
        <w:rPr>
          <w:rFonts w:ascii="Times New Roman" w:hAnsi="Times New Roman" w:cs="Times New Roman"/>
          <w:sz w:val="26"/>
          <w:szCs w:val="26"/>
        </w:rPr>
        <w:t>Статья 20</w:t>
      </w:r>
      <w:r w:rsidRPr="005215CE">
        <w:rPr>
          <w:rFonts w:ascii="Times New Roman" w:hAnsi="Times New Roman" w:cs="Times New Roman"/>
          <w:sz w:val="26"/>
          <w:szCs w:val="26"/>
        </w:rPr>
        <w:t xml:space="preserve">. </w:t>
      </w:r>
      <w:r w:rsidRPr="005215CE">
        <w:rPr>
          <w:rFonts w:ascii="Times New Roman" w:hAnsi="Times New Roman" w:cs="Times New Roman"/>
          <w:sz w:val="26"/>
          <w:szCs w:val="26"/>
        </w:rPr>
        <w:tab/>
        <w:t>Карта зон с особыми условиями использования территорий</w:t>
      </w:r>
      <w:bookmarkEnd w:id="153"/>
      <w:bookmarkEnd w:id="154"/>
      <w:bookmarkEnd w:id="155"/>
      <w:r w:rsidRPr="005215CE">
        <w:rPr>
          <w:rFonts w:ascii="Times New Roman" w:hAnsi="Times New Roman" w:cs="Times New Roman"/>
          <w:sz w:val="26"/>
          <w:szCs w:val="26"/>
        </w:rPr>
        <w:t xml:space="preserve"> (приложение №1)</w:t>
      </w:r>
      <w:bookmarkEnd w:id="15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Карта зон с особыми условиями использования территории подготавливается применительно ко всей территории городского округа. Границы </w:t>
      </w:r>
      <w:r w:rsidRPr="005215CE">
        <w:rPr>
          <w:rFonts w:ascii="Times New Roman" w:hAnsi="Times New Roman" w:cs="Times New Roman"/>
          <w:sz w:val="26"/>
          <w:szCs w:val="26"/>
        </w:rPr>
        <w:lastRenderedPageBreak/>
        <w:t>зон с особыми условиями использования территорий установлены по ограничениям, установленными законами, и иными нормативными правовыми актами применительно к санитарно-защитным зонам, зонам санитарной охраны, водоохранным зонам, и иным зонам ограничений.</w:t>
      </w:r>
    </w:p>
    <w:p w:rsidR="0017368B" w:rsidRPr="005215CE" w:rsidRDefault="0017368B" w:rsidP="0017368B">
      <w:pPr>
        <w:pStyle w:val="ConsNormal"/>
        <w:ind w:firstLine="709"/>
        <w:jc w:val="both"/>
        <w:rPr>
          <w:rFonts w:ascii="Times New Roman" w:hAnsi="Times New Roman" w:cs="Times New Roman"/>
          <w:sz w:val="26"/>
          <w:szCs w:val="26"/>
        </w:rPr>
      </w:pPr>
      <w:bookmarkStart w:id="157" w:name="_Toc176362899"/>
      <w:bookmarkStart w:id="158" w:name="_Toc201421627"/>
      <w:bookmarkStart w:id="159" w:name="_Toc205826578"/>
    </w:p>
    <w:p w:rsidR="0017368B" w:rsidRPr="005215CE" w:rsidRDefault="0017368B" w:rsidP="0017368B">
      <w:pPr>
        <w:pStyle w:val="ConsNormal"/>
        <w:ind w:firstLine="709"/>
        <w:jc w:val="both"/>
        <w:rPr>
          <w:rFonts w:ascii="Times New Roman" w:hAnsi="Times New Roman" w:cs="Times New Roman"/>
          <w:sz w:val="26"/>
          <w:szCs w:val="26"/>
        </w:rPr>
      </w:pPr>
      <w:bookmarkStart w:id="160" w:name="_Toc466892897"/>
      <w:r w:rsidRPr="00C34122">
        <w:rPr>
          <w:rFonts w:ascii="Times New Roman" w:hAnsi="Times New Roman" w:cs="Times New Roman"/>
          <w:b/>
          <w:sz w:val="26"/>
          <w:szCs w:val="26"/>
        </w:rPr>
        <w:t>Статья 20</w:t>
      </w:r>
      <w:r w:rsidRPr="005215CE">
        <w:rPr>
          <w:rFonts w:ascii="Times New Roman" w:hAnsi="Times New Roman" w:cs="Times New Roman"/>
          <w:sz w:val="26"/>
          <w:szCs w:val="26"/>
        </w:rPr>
        <w:t xml:space="preserve">. </w:t>
      </w:r>
      <w:r w:rsidRPr="005215CE">
        <w:rPr>
          <w:rFonts w:ascii="Times New Roman" w:hAnsi="Times New Roman" w:cs="Times New Roman"/>
          <w:sz w:val="26"/>
          <w:szCs w:val="26"/>
        </w:rPr>
        <w:tab/>
        <w:t>Порядок ведения карты градостроительного зонирования</w:t>
      </w:r>
      <w:bookmarkEnd w:id="157"/>
      <w:bookmarkEnd w:id="158"/>
      <w:bookmarkEnd w:id="159"/>
      <w:bookmarkEnd w:id="160"/>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Ведение карты градостроительного зонирования (своевременное отображение внесённых в установленном порядке изменений в границы зон с особыми условиями использования территорий) осуществляется Администрацией городс</w:t>
      </w:r>
      <w:r>
        <w:rPr>
          <w:rFonts w:ascii="Times New Roman" w:hAnsi="Times New Roman" w:cs="Times New Roman"/>
          <w:sz w:val="26"/>
          <w:szCs w:val="26"/>
        </w:rPr>
        <w:t>кого поселения</w:t>
      </w:r>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В случае внесения изменений в границах зон с особыми условиями использования территорий, а также в границах зон возникновения ЧС природного и техногенного характера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bookmarkStart w:id="161" w:name="_Toc122851575"/>
      <w:bookmarkStart w:id="162" w:name="_Toc130888424"/>
      <w:bookmarkStart w:id="163" w:name="_Toc131782803"/>
      <w:bookmarkStart w:id="164" w:name="_Toc131783752"/>
      <w:bookmarkStart w:id="165" w:name="_Toc131784577"/>
      <w:bookmarkStart w:id="166" w:name="_Toc186018865"/>
      <w:bookmarkStart w:id="167" w:name="_Toc64686538"/>
      <w:bookmarkStart w:id="168" w:name="_Toc68949112"/>
      <w:bookmarkStart w:id="169" w:name="_Toc106795344"/>
    </w:p>
    <w:p w:rsidR="0017368B" w:rsidRDefault="0017368B" w:rsidP="0017368B">
      <w:pPr>
        <w:pStyle w:val="ConsNormal"/>
        <w:ind w:firstLine="0"/>
        <w:jc w:val="both"/>
        <w:rPr>
          <w:rFonts w:ascii="Times New Roman" w:hAnsi="Times New Roman" w:cs="Times New Roman"/>
          <w:sz w:val="26"/>
          <w:szCs w:val="26"/>
        </w:rPr>
      </w:pPr>
      <w:bookmarkStart w:id="170" w:name="_Toc238558264"/>
      <w:bookmarkStart w:id="171" w:name="_Toc466892899"/>
      <w:bookmarkEnd w:id="161"/>
      <w:bookmarkEnd w:id="162"/>
      <w:bookmarkEnd w:id="163"/>
      <w:bookmarkEnd w:id="164"/>
      <w:bookmarkEnd w:id="165"/>
      <w:bookmarkEnd w:id="16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ГЛАВА VI. Градостроительные регламенты</w:t>
      </w:r>
      <w:bookmarkEnd w:id="170"/>
      <w:bookmarkEnd w:id="171"/>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72" w:name="_Toc466892900"/>
      <w:r w:rsidRPr="00C34122">
        <w:rPr>
          <w:rFonts w:ascii="Times New Roman" w:hAnsi="Times New Roman" w:cs="Times New Roman"/>
          <w:b/>
          <w:sz w:val="26"/>
          <w:szCs w:val="26"/>
        </w:rPr>
        <w:t>Статья 21</w:t>
      </w:r>
      <w:r w:rsidRPr="005215CE">
        <w:rPr>
          <w:rFonts w:ascii="Times New Roman" w:hAnsi="Times New Roman" w:cs="Times New Roman"/>
          <w:sz w:val="26"/>
          <w:szCs w:val="26"/>
        </w:rPr>
        <w:t xml:space="preserve">. </w:t>
      </w:r>
      <w:bookmarkEnd w:id="167"/>
      <w:bookmarkEnd w:id="168"/>
      <w:bookmarkEnd w:id="169"/>
      <w:r w:rsidRPr="005215CE">
        <w:rPr>
          <w:rFonts w:ascii="Times New Roman" w:hAnsi="Times New Roman" w:cs="Times New Roman"/>
          <w:sz w:val="26"/>
          <w:szCs w:val="26"/>
        </w:rPr>
        <w:t>Перечень территориальных зон, установленных для городского поселения «р.п. Многовершинный» Николаевского муниципального района.</w:t>
      </w:r>
      <w:bookmarkEnd w:id="172"/>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Для целей регулирования землепользования и застройки в соответствии с настоящими правилами установлены следующие территориальные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Ж-1 </w:t>
      </w:r>
      <w:r w:rsidRPr="005215CE">
        <w:rPr>
          <w:rFonts w:ascii="Times New Roman" w:hAnsi="Times New Roman" w:cs="Times New Roman"/>
          <w:sz w:val="26"/>
          <w:szCs w:val="26"/>
        </w:rPr>
        <w:tab/>
        <w:t>Зона многоквартирной жилой застройки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Ж-2 </w:t>
      </w:r>
      <w:r w:rsidRPr="005215CE">
        <w:rPr>
          <w:rFonts w:ascii="Times New Roman" w:hAnsi="Times New Roman" w:cs="Times New Roman"/>
          <w:sz w:val="26"/>
          <w:szCs w:val="26"/>
        </w:rPr>
        <w:tab/>
        <w:t>Зона одноквартирных жилых домов коттеджного типа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ОД </w:t>
      </w:r>
      <w:r w:rsidRPr="005215CE">
        <w:rPr>
          <w:rFonts w:ascii="Times New Roman" w:hAnsi="Times New Roman" w:cs="Times New Roman"/>
          <w:sz w:val="26"/>
          <w:szCs w:val="26"/>
        </w:rPr>
        <w:tab/>
        <w:t>Зона общественно-деловой застройки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СИ </w:t>
      </w:r>
      <w:r w:rsidRPr="005215CE">
        <w:rPr>
          <w:rFonts w:ascii="Times New Roman" w:hAnsi="Times New Roman" w:cs="Times New Roman"/>
          <w:sz w:val="26"/>
          <w:szCs w:val="26"/>
        </w:rPr>
        <w:tab/>
        <w:t>Зона социальной инфраструктуры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Производственные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П-1 </w:t>
      </w:r>
      <w:r w:rsidRPr="005215CE">
        <w:rPr>
          <w:rFonts w:ascii="Times New Roman" w:hAnsi="Times New Roman" w:cs="Times New Roman"/>
          <w:sz w:val="26"/>
          <w:szCs w:val="26"/>
        </w:rPr>
        <w:tab/>
        <w:t xml:space="preserve">Промышленно-коммунальная зона предприятий I типа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МД       Многофункциональная деловая и обслуживающая зона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Т-1 </w:t>
      </w:r>
      <w:r w:rsidRPr="005215CE">
        <w:rPr>
          <w:rFonts w:ascii="Times New Roman" w:hAnsi="Times New Roman" w:cs="Times New Roman"/>
          <w:sz w:val="26"/>
          <w:szCs w:val="26"/>
        </w:rPr>
        <w:tab/>
        <w:t xml:space="preserve">Зона внешнего транспорта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Т-2</w:t>
      </w:r>
      <w:r w:rsidRPr="005215CE">
        <w:rPr>
          <w:rFonts w:ascii="Times New Roman" w:hAnsi="Times New Roman" w:cs="Times New Roman"/>
          <w:sz w:val="26"/>
          <w:szCs w:val="26"/>
        </w:rPr>
        <w:tab/>
        <w:t>Зона инфраструктуры</w:t>
      </w:r>
      <w:r w:rsidRPr="005215CE" w:rsidDel="000A7416">
        <w:rPr>
          <w:rFonts w:ascii="Times New Roman" w:hAnsi="Times New Roman" w:cs="Times New Roman"/>
          <w:sz w:val="26"/>
          <w:szCs w:val="26"/>
        </w:rPr>
        <w:t xml:space="preserve"> </w:t>
      </w:r>
      <w:r w:rsidRPr="005215CE">
        <w:rPr>
          <w:rFonts w:ascii="Times New Roman" w:hAnsi="Times New Roman" w:cs="Times New Roman"/>
          <w:sz w:val="26"/>
          <w:szCs w:val="26"/>
        </w:rPr>
        <w:t xml:space="preserve"> городского транспорта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ИИ </w:t>
      </w:r>
      <w:r w:rsidRPr="005215CE">
        <w:rPr>
          <w:rFonts w:ascii="Times New Roman" w:hAnsi="Times New Roman" w:cs="Times New Roman"/>
          <w:sz w:val="26"/>
          <w:szCs w:val="26"/>
        </w:rPr>
        <w:tab/>
        <w:t>Зона инженерной инфраструктуры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Р-1 </w:t>
      </w:r>
      <w:r w:rsidRPr="005215CE">
        <w:rPr>
          <w:rFonts w:ascii="Times New Roman" w:hAnsi="Times New Roman" w:cs="Times New Roman"/>
          <w:sz w:val="26"/>
          <w:szCs w:val="26"/>
        </w:rPr>
        <w:tab/>
        <w:t>Зона парков, скверов, бульваров, набережных</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Р-2 </w:t>
      </w:r>
      <w:r w:rsidRPr="005215CE">
        <w:rPr>
          <w:rFonts w:ascii="Times New Roman" w:hAnsi="Times New Roman" w:cs="Times New Roman"/>
          <w:sz w:val="26"/>
          <w:szCs w:val="26"/>
        </w:rPr>
        <w:tab/>
        <w:t>Зона лесопарков, городских лесов и активного отдыха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С-1</w:t>
      </w:r>
      <w:r w:rsidRPr="005215CE">
        <w:rPr>
          <w:rFonts w:ascii="Times New Roman" w:hAnsi="Times New Roman" w:cs="Times New Roman"/>
          <w:sz w:val="26"/>
          <w:szCs w:val="26"/>
        </w:rPr>
        <w:tab/>
        <w:t>Зона режимных объектов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xml:space="preserve">С-2 </w:t>
      </w:r>
      <w:r w:rsidRPr="005215CE">
        <w:rPr>
          <w:rFonts w:ascii="Times New Roman" w:hAnsi="Times New Roman" w:cs="Times New Roman"/>
          <w:sz w:val="26"/>
          <w:szCs w:val="26"/>
        </w:rPr>
        <w:tab/>
        <w:t xml:space="preserve">Зона кладбищ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С-3 </w:t>
      </w:r>
      <w:r w:rsidRPr="005215CE">
        <w:rPr>
          <w:rFonts w:ascii="Times New Roman" w:hAnsi="Times New Roman" w:cs="Times New Roman"/>
          <w:sz w:val="26"/>
          <w:szCs w:val="26"/>
        </w:rPr>
        <w:tab/>
        <w:t>Зона размещения и переработки отходов производства и потребления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СХ-1</w:t>
      </w:r>
      <w:r w:rsidRPr="005215CE">
        <w:rPr>
          <w:rFonts w:ascii="Times New Roman" w:hAnsi="Times New Roman" w:cs="Times New Roman"/>
          <w:sz w:val="26"/>
          <w:szCs w:val="26"/>
        </w:rPr>
        <w:tab/>
        <w:t>Зона садоводств и дачных хозяйств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Прочие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НТ</w:t>
      </w:r>
      <w:r w:rsidRPr="005215CE">
        <w:rPr>
          <w:rFonts w:ascii="Times New Roman" w:hAnsi="Times New Roman" w:cs="Times New Roman"/>
          <w:sz w:val="26"/>
          <w:szCs w:val="26"/>
        </w:rPr>
        <w:tab/>
        <w:t>Зона неиспользуемых природных территорий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Подзона территориальной зоны (подзона) – территория, выделенная в составе территориальной зоны по схожести средовых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Границы территориальных зон определяют</w:t>
      </w:r>
      <w:r>
        <w:rPr>
          <w:rFonts w:ascii="Times New Roman" w:hAnsi="Times New Roman" w:cs="Times New Roman"/>
          <w:sz w:val="26"/>
          <w:szCs w:val="26"/>
        </w:rPr>
        <w:t>ся на основе генерального плана</w:t>
      </w:r>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смешанного буквенно-цифрового кода территориальной зоны, в соответствии с частью 1 настоящей статьи.</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73" w:name="_Toc238558267"/>
      <w:bookmarkStart w:id="174" w:name="_Toc466892901"/>
      <w:r w:rsidRPr="00C34122">
        <w:rPr>
          <w:rFonts w:ascii="Times New Roman" w:hAnsi="Times New Roman" w:cs="Times New Roman"/>
          <w:b/>
          <w:sz w:val="26"/>
          <w:szCs w:val="26"/>
        </w:rPr>
        <w:t>Статья 22</w:t>
      </w:r>
      <w:r w:rsidRPr="005215CE">
        <w:rPr>
          <w:rFonts w:ascii="Times New Roman" w:hAnsi="Times New Roman" w:cs="Times New Roman"/>
          <w:sz w:val="26"/>
          <w:szCs w:val="26"/>
        </w:rPr>
        <w:t>.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w:t>
      </w:r>
      <w:bookmarkEnd w:id="173"/>
      <w:bookmarkEnd w:id="174"/>
    </w:p>
    <w:p w:rsidR="0017368B" w:rsidRPr="005215CE" w:rsidRDefault="0017368B" w:rsidP="0017368B">
      <w:pPr>
        <w:pStyle w:val="ConsNormal"/>
        <w:ind w:firstLine="709"/>
        <w:jc w:val="both"/>
        <w:rPr>
          <w:rFonts w:ascii="Times New Roman" w:hAnsi="Times New Roman" w:cs="Times New Roman"/>
          <w:sz w:val="26"/>
          <w:szCs w:val="26"/>
        </w:rPr>
      </w:pPr>
      <w:bookmarkStart w:id="175" w:name="_Toc185851148"/>
      <w:bookmarkStart w:id="176" w:name="_Toc186018871"/>
      <w:bookmarkStart w:id="177" w:name="_Toc238558268"/>
      <w:bookmarkStart w:id="178" w:name="_Toc241908706"/>
      <w:bookmarkStart w:id="179" w:name="_Toc242355927"/>
      <w:bookmarkStart w:id="180" w:name="_Toc243662168"/>
      <w:r w:rsidRPr="005215CE">
        <w:rPr>
          <w:rFonts w:ascii="Times New Roman" w:hAnsi="Times New Roman" w:cs="Times New Roman"/>
          <w:sz w:val="26"/>
          <w:szCs w:val="26"/>
        </w:rPr>
        <w:t>1. 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Общие требования к разрешенным видам использования земельных участков и объектов капитального строительства, относящиеся ко всем территориальным зонам в целом, указаны в настоящей статье Правил. Частные требования к основным и условно разрешенным видам использования земельных участков и объектов капитального строительства, относящиеся к каждой из </w:t>
      </w:r>
      <w:r w:rsidRPr="005215CE">
        <w:rPr>
          <w:rFonts w:ascii="Times New Roman" w:hAnsi="Times New Roman" w:cs="Times New Roman"/>
          <w:sz w:val="26"/>
          <w:szCs w:val="26"/>
        </w:rPr>
        <w:lastRenderedPageBreak/>
        <w:t>территориальных зон в отдельности, указаны в статьях 24.1-24.16  Правил.</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 требования: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3.1. При соблюдении действующих нормативов допускается размещение двух и более видов разрешенного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(дворовой) территории входы для посетителей, подъезды и площадки для парковки автомобилей.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3.2. Размещение во встроенных и встроенно-пристроенных в жилые дома помещениях основных и условно разрешенных видов использования осуществляется в соответствии с перечнем, приведенным в статьях 24.1-24.16  Правил, при условии соблюдения требований технических регламентов и иных требований в соответствии с действующим законодательством.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3.3. Минимальная общая площадь индивидуального жилого дома – 30 кв.м.,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для зоны Ж-2 – 70 кв.м.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3.4. Минимальная площадь земельного участка для размещения индивидуального жилого дома и ведения личного подсобного хозяйства – 400 кв.м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3.5. Минимальная площадь земельного участка блока блокированного жилого дома – 600 кв.м.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3.6. Максимальная площадь земельного участка для размещения индивидуального жилого дома (блока блокированного дома) – 1800 кв.м</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3.7. Максимальная площадь земельного участка для ведения личного подсобного хозяйства – 1800 кв.м</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3.8. Максимальная площадь земельного участка придомовой территории многоквартирного дома из расчета на  одну квартиру 100 кв. 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Указанная норма не распространяется на жилые дома блокированной застройки.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3.9. Максимальный процент застройки в границах земельного участка площадью </w:t>
      </w:r>
      <w:smartTag w:uri="urn:schemas-microsoft-com:office:smarttags" w:element="metricconverter">
        <w:smartTagPr>
          <w:attr w:name="ProductID" w:val="400 кв. м"/>
        </w:smartTagPr>
        <w:r w:rsidRPr="005215CE">
          <w:rPr>
            <w:rFonts w:ascii="Times New Roman" w:hAnsi="Times New Roman" w:cs="Times New Roman"/>
            <w:sz w:val="26"/>
            <w:szCs w:val="26"/>
          </w:rPr>
          <w:t>400 кв. м</w:t>
        </w:r>
      </w:smartTag>
      <w:r w:rsidRPr="005215CE">
        <w:rPr>
          <w:rFonts w:ascii="Times New Roman" w:hAnsi="Times New Roman" w:cs="Times New Roman"/>
          <w:sz w:val="26"/>
          <w:szCs w:val="26"/>
        </w:rPr>
        <w:t xml:space="preserve">. – 30.  Максимальный процент застройки в границах земельного участка площадью </w:t>
      </w:r>
      <w:smartTag w:uri="urn:schemas-microsoft-com:office:smarttags" w:element="metricconverter">
        <w:smartTagPr>
          <w:attr w:name="ProductID" w:val="1500 кв. м"/>
        </w:smartTagPr>
        <w:r w:rsidRPr="005215CE">
          <w:rPr>
            <w:rFonts w:ascii="Times New Roman" w:hAnsi="Times New Roman" w:cs="Times New Roman"/>
            <w:sz w:val="26"/>
            <w:szCs w:val="26"/>
          </w:rPr>
          <w:t>1500 кв. м</w:t>
        </w:r>
      </w:smartTag>
      <w:r w:rsidRPr="005215CE">
        <w:rPr>
          <w:rFonts w:ascii="Times New Roman" w:hAnsi="Times New Roman" w:cs="Times New Roman"/>
          <w:sz w:val="26"/>
          <w:szCs w:val="26"/>
        </w:rPr>
        <w:t>. – 65.</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3.10. Предельное количество надземных этажей – 3.</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3.11. Коэффициент озеленения территории – не менее 30% от площади земельного участка.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3.12.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 В числе общих требований к вспомогательным видам использования земельных участков и объектов капитального строительства градостроительными регламентами установлены следующие требования::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4.1. Система канализации объектов капитального строительства присоединяется к централизованной или групповой наружной сети, а при их отсутствии устраивается в качестве автономной.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 качестве автономных сооружений наружной канализации для индивидуальных и блокированных жилых домов допускается устройство </w:t>
      </w:r>
      <w:r w:rsidRPr="005215CE">
        <w:rPr>
          <w:rFonts w:ascii="Times New Roman" w:hAnsi="Times New Roman" w:cs="Times New Roman"/>
          <w:sz w:val="26"/>
          <w:szCs w:val="26"/>
        </w:rPr>
        <w:lastRenderedPageBreak/>
        <w:t>надворных туалетов с бетонированными выгребами, накопителей сточных вод.</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Накопитель сточных вод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л/(м2</w:t>
      </w:r>
      <w:r w:rsidRPr="005215CE">
        <w:rPr>
          <w:rFonts w:ascii="Times New Roman" w:hAnsi="Times New Roman" w:cs="Times New Roman"/>
          <w:sz w:val="26"/>
          <w:szCs w:val="26"/>
        </w:rPr>
        <w:sym w:font="Symbol" w:char="F0D7"/>
      </w:r>
      <w:r w:rsidRPr="005215CE">
        <w:rPr>
          <w:rFonts w:ascii="Times New Roman" w:hAnsi="Times New Roman" w:cs="Times New Roman"/>
          <w:sz w:val="26"/>
          <w:szCs w:val="26"/>
        </w:rPr>
        <w:t xml:space="preserve">сут). Глубина заложения днища накопителя от поверхности земли не должна превышать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4.2 Водоснабжение объектов капитального строительства  осуществляется от централизованной или групповой наружной сети водоснабжения, а при ее отсутствии или в случаях, если это предусмотрено в задании на проектирование, устраивается автономная система водоснабжения.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качестве автономного источника водоснабжения, как правило, следует использовать подземные воды. Предпочтение следует отдавать водоносным горизонтам, защищенным от загрязнения водонепроницаемыми породами.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качестве водозаборных сооружений допускается устройство водозаборных скважин.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5.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w:t>
      </w:r>
      <w:r w:rsidRPr="00DC58CF">
        <w:rPr>
          <w:rFonts w:ascii="Times New Roman" w:hAnsi="Times New Roman" w:cs="Times New Roman"/>
          <w:sz w:val="26"/>
          <w:szCs w:val="26"/>
        </w:rPr>
        <w:t>статьях 25-27 Правил</w:t>
      </w:r>
      <w:r w:rsidRPr="005215CE">
        <w:rPr>
          <w:rFonts w:ascii="Times New Roman" w:hAnsi="Times New Roman" w:cs="Times New Roman"/>
          <w:sz w:val="26"/>
          <w:szCs w:val="26"/>
        </w:rPr>
        <w:t xml:space="preserve">. При этом более строгие требования, относящиеся к одному и тому же параметру,  поглощают более мягкие.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Параметры разрешенного строительства в различных территориальных зонах регулируются статьями 24.1 – 24.16 Правил и утвержденными в установленном порядке местными нормативами градостроительного проектирования.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В исключительных случаях допускается формирование земельного участка  площадью меньше минимальной нормы основного вида разрешенного использования, если он необходим для расширения площади существующего земельного участка данного вида разрешенного использования. При этом суммарная площадь указанных земельных участков не должна превышать предельную максимальную площадь земельного участка, установленную для данного вида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8.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 xml:space="preserve"> должно составлять не менее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 xml:space="preserve">, для кустарников - </w:t>
      </w:r>
      <w:smartTag w:uri="urn:schemas-microsoft-com:office:smarttags" w:element="metricconverter">
        <w:smartTagPr>
          <w:attr w:name="ProductID" w:val="1,5 м"/>
        </w:smartTagPr>
        <w:r w:rsidRPr="005215CE">
          <w:rPr>
            <w:rFonts w:ascii="Times New Roman" w:hAnsi="Times New Roman" w:cs="Times New Roman"/>
            <w:sz w:val="26"/>
            <w:szCs w:val="26"/>
          </w:rPr>
          <w:t>1,5 м</w:t>
        </w:r>
      </w:smartTag>
      <w:r w:rsidRPr="005215CE">
        <w:rPr>
          <w:rFonts w:ascii="Times New Roman" w:hAnsi="Times New Roman" w:cs="Times New Roman"/>
          <w:sz w:val="26"/>
          <w:szCs w:val="26"/>
        </w:rPr>
        <w:t>. Высота кустарников не должна превышать нижнего края оконного проема помещений первого этажа.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9. Минимальный отступ застройки от красной линии улицы – </w:t>
      </w:r>
      <w:smartTag w:uri="urn:schemas-microsoft-com:office:smarttags" w:element="metricconverter">
        <w:smartTagPr>
          <w:attr w:name="ProductID" w:val="3 метра"/>
        </w:smartTagPr>
        <w:r w:rsidRPr="005215CE">
          <w:rPr>
            <w:rFonts w:ascii="Times New Roman" w:hAnsi="Times New Roman" w:cs="Times New Roman"/>
            <w:sz w:val="26"/>
            <w:szCs w:val="26"/>
          </w:rPr>
          <w:t>3 метра</w:t>
        </w:r>
      </w:smartTag>
      <w:r w:rsidRPr="005215CE">
        <w:rPr>
          <w:rFonts w:ascii="Times New Roman" w:hAnsi="Times New Roman" w:cs="Times New Roman"/>
          <w:sz w:val="26"/>
          <w:szCs w:val="26"/>
        </w:rPr>
        <w:t xml:space="preserve"> (при наличии утверждённого проекта планировки территории допускается уменьшение отступа либо постановка жилых домов по красной линии с учетом сложившейся ситуации.)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Минимальный отступ застройки от границы земельного участка – </w:t>
      </w:r>
      <w:smartTag w:uri="urn:schemas-microsoft-com:office:smarttags" w:element="metricconverter">
        <w:smartTagPr>
          <w:attr w:name="ProductID" w:val="3 метра"/>
        </w:smartTagPr>
        <w:r w:rsidRPr="005215CE">
          <w:rPr>
            <w:rFonts w:ascii="Times New Roman" w:hAnsi="Times New Roman" w:cs="Times New Roman"/>
            <w:sz w:val="26"/>
            <w:szCs w:val="26"/>
          </w:rPr>
          <w:t>3 метра</w:t>
        </w:r>
      </w:smartTag>
      <w:r w:rsidRPr="005215CE">
        <w:rPr>
          <w:rFonts w:ascii="Times New Roman" w:hAnsi="Times New Roman" w:cs="Times New Roman"/>
          <w:sz w:val="26"/>
          <w:szCs w:val="26"/>
        </w:rPr>
        <w:t xml:space="preserve"> </w:t>
      </w:r>
      <w:r w:rsidRPr="005215CE">
        <w:rPr>
          <w:rFonts w:ascii="Times New Roman" w:hAnsi="Times New Roman" w:cs="Times New Roman"/>
          <w:sz w:val="26"/>
          <w:szCs w:val="26"/>
        </w:rPr>
        <w:lastRenderedPageBreak/>
        <w:t>(при отсутствии утверждённого проекта планировки территории).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10. До границы соседнего участка расстояния по санитарно-бытовым условиям должны быть не менее: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от индивидуального, одно-двухквартирного и блокированного дома —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от постройки для содержания скота и птицы — 4 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от других построек (бани, гаража и др.) — 1 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от стволов высокорослых деревьев —4 м.  среднерослых — </w:t>
      </w:r>
      <w:smartTag w:uri="urn:schemas-microsoft-com:office:smarttags" w:element="metricconverter">
        <w:smartTagPr>
          <w:attr w:name="ProductID" w:val="2 м"/>
        </w:smartTagPr>
        <w:r w:rsidRPr="005215CE">
          <w:rPr>
            <w:rFonts w:ascii="Times New Roman" w:hAnsi="Times New Roman" w:cs="Times New Roman"/>
            <w:sz w:val="26"/>
            <w:szCs w:val="26"/>
          </w:rPr>
          <w:t>2 м</w:t>
        </w:r>
      </w:smartTag>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от кустарника —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11.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215CE">
          <w:rPr>
            <w:rFonts w:ascii="Times New Roman" w:hAnsi="Times New Roman" w:cs="Times New Roman"/>
            <w:sz w:val="26"/>
            <w:szCs w:val="26"/>
          </w:rPr>
          <w:t>6 м</w:t>
        </w:r>
      </w:smartTag>
      <w:r w:rsidRPr="005215CE">
        <w:rPr>
          <w:rFonts w:ascii="Times New Roman" w:hAnsi="Times New Roman" w:cs="Times New Roman"/>
          <w:sz w:val="26"/>
          <w:szCs w:val="26"/>
        </w:rPr>
        <w:t>.</w:t>
      </w:r>
    </w:p>
    <w:bookmarkEnd w:id="175"/>
    <w:bookmarkEnd w:id="176"/>
    <w:bookmarkEnd w:id="177"/>
    <w:bookmarkEnd w:id="178"/>
    <w:bookmarkEnd w:id="179"/>
    <w:bookmarkEnd w:id="180"/>
    <w:p w:rsidR="0017368B" w:rsidRPr="005215CE" w:rsidRDefault="0017368B" w:rsidP="0017368B">
      <w:pPr>
        <w:pStyle w:val="ConsNormal"/>
        <w:ind w:firstLine="709"/>
        <w:jc w:val="both"/>
        <w:rPr>
          <w:rFonts w:ascii="Times New Roman" w:hAnsi="Times New Roman" w:cs="Times New Roman"/>
          <w:sz w:val="26"/>
          <w:szCs w:val="26"/>
        </w:rPr>
      </w:pPr>
    </w:p>
    <w:p w:rsidR="0017368B"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bookmarkStart w:id="181" w:name="_Toc238558269"/>
      <w:bookmarkStart w:id="182" w:name="_Toc466892902"/>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23.1</w:t>
      </w:r>
      <w:r w:rsidRPr="005215CE">
        <w:rPr>
          <w:rFonts w:ascii="Times New Roman" w:hAnsi="Times New Roman" w:cs="Times New Roman"/>
          <w:sz w:val="26"/>
          <w:szCs w:val="26"/>
        </w:rPr>
        <w:t>. Градостроительный регламент зоны многоквартирной жилой застройки (Ж-1).</w:t>
      </w:r>
      <w:bookmarkEnd w:id="181"/>
      <w:bookmarkEnd w:id="182"/>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многоквартирных жилых домов комплексной застройки с наличием придомовых территорий общего пользования и общественных зданий)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Ж-1 (многоквартирные жилые дома 2 – 8 эт.)</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многоквартирные жилые дома и общежития;</w:t>
      </w:r>
    </w:p>
    <w:p w:rsidR="0017368B" w:rsidRPr="005215CE" w:rsidRDefault="0017368B" w:rsidP="0017368B">
      <w:pPr>
        <w:pStyle w:val="Con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общеобразовательные, специализированные и дошкольные образователь</w:t>
      </w:r>
      <w:r>
        <w:rPr>
          <w:rFonts w:ascii="Times New Roman" w:hAnsi="Times New Roman" w:cs="Times New Roman"/>
          <w:sz w:val="26"/>
          <w:szCs w:val="26"/>
        </w:rPr>
        <w:t>-</w:t>
      </w:r>
      <w:r w:rsidRPr="005215CE">
        <w:rPr>
          <w:rFonts w:ascii="Times New Roman" w:hAnsi="Times New Roman" w:cs="Times New Roman"/>
          <w:sz w:val="26"/>
          <w:szCs w:val="26"/>
        </w:rPr>
        <w:t>ные учреждения;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 информационные, компьютерные  центры, справочные бюро, архивы, библиотеки;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молочные кухни и раздаточные пункты молочных кухонь; медицинские кабинеты, аптеки, аптечные пункты;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и встроенные приёмные пункты и мастерские по мелкому бытовому ремонту, пошивочные ателье и мастерские, прачечные и химчистки;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магазины продовольственные и промтоварные с торговой площадью не более 200</w:t>
      </w:r>
      <w:r>
        <w:rPr>
          <w:rFonts w:ascii="Times New Roman" w:hAnsi="Times New Roman" w:cs="Times New Roman"/>
          <w:sz w:val="26"/>
          <w:szCs w:val="26"/>
        </w:rPr>
        <w:t>м2</w:t>
      </w:r>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парикмахерские, косметические салоны, салоны красоты;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 микрорайонные (квартальные) спортивно-оздоровительные центры, спортивные залы;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здания и помещения для размещения подразделений органов охраны </w:t>
      </w:r>
      <w:r w:rsidRPr="005215CE">
        <w:rPr>
          <w:rFonts w:ascii="Times New Roman" w:hAnsi="Times New Roman" w:cs="Times New Roman"/>
          <w:sz w:val="26"/>
          <w:szCs w:val="26"/>
        </w:rPr>
        <w:lastRenderedPageBreak/>
        <w:t>правопорядка;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органов государственной власти и местного самоуправления, суды, прокуратура;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офисы, отделения банков на первых этажах зданий;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салоны сотовой связи, фотосалоны, пункты продажи сотовых телефонов и приёма платежей, центры по предоставлению полиграфических услуг, ксерокопированию и т.п., пункты обмена валюты;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дворы общего 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детские площадки;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площадки;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микрорайонные (квартальные) клубы;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 служебного автотранспорта;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постройки;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локального инженерного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спортивные ядра, площадки для занятий спортом и физкультурой;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школьные сады;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летние площадки предприятий общественного питания;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и пристроенные лаборатории;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технологически связанные с проведением спортивных соревнований и физкультурных мероприятий;</w:t>
      </w:r>
    </w:p>
    <w:p w:rsidR="0017368B" w:rsidRPr="005215CE" w:rsidRDefault="0017368B" w:rsidP="0017368B">
      <w:pPr>
        <w:pStyle w:val="ConsNormal"/>
        <w:ind w:firstLine="709"/>
        <w:jc w:val="both"/>
        <w:rPr>
          <w:rFonts w:ascii="Times New Roman" w:hAnsi="Times New Roman" w:cs="Times New Roman"/>
          <w:sz w:val="26"/>
          <w:szCs w:val="26"/>
        </w:rPr>
      </w:pPr>
      <w:bookmarkStart w:id="183" w:name="_GoBack"/>
      <w:bookmarkEnd w:id="183"/>
      <w:r>
        <w:rPr>
          <w:rFonts w:ascii="Times New Roman" w:hAnsi="Times New Roman" w:cs="Times New Roman"/>
          <w:sz w:val="26"/>
          <w:szCs w:val="26"/>
        </w:rPr>
        <w:t>- склады инвентаря.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гостиницы;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здания офисов, отделений банков;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магазины торговой площадью </w:t>
      </w:r>
      <w:smartTag w:uri="urn:schemas-microsoft-com:office:smarttags" w:element="metricconverter">
        <w:smartTagPr>
          <w:attr w:name="ProductID" w:val="200 м2"/>
        </w:smartTagPr>
        <w:r w:rsidRPr="005215CE">
          <w:rPr>
            <w:rFonts w:ascii="Times New Roman" w:hAnsi="Times New Roman" w:cs="Times New Roman"/>
            <w:sz w:val="26"/>
            <w:szCs w:val="26"/>
          </w:rPr>
          <w:t>200 м2</w:t>
        </w:r>
      </w:smartTag>
      <w:r w:rsidRPr="005215CE">
        <w:rPr>
          <w:rFonts w:ascii="Times New Roman" w:hAnsi="Times New Roman" w:cs="Times New Roman"/>
          <w:sz w:val="26"/>
          <w:szCs w:val="26"/>
        </w:rPr>
        <w:t xml:space="preserve"> и более;</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службы доставки питания по заказу;</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временные (сезонные) павильоны розничной торговли и обслуживания населения;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бани, сауны общего пользования, фитнес-клубы;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ветеринарные лечебницы без содержания животных;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крытые и открытые теннисные корты, купальные и спортивные плавательные бассейны общего 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и гаражи на отдельных земельных участках вместимостью не менее 10 машиномест;</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культовых учреждений;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помещения на первых этажах зданий для размещения магазинов, парикмахерских и др.;</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hint="eastAsia"/>
          <w:sz w:val="26"/>
          <w:szCs w:val="26"/>
        </w:rPr>
        <w:t>мемориальные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комплексы</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монументы</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памятники</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и</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памятные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знаки</w:t>
      </w:r>
      <w:r w:rsidRPr="005215CE">
        <w:rPr>
          <w:rFonts w:ascii="Times New Roman" w:hAnsi="Times New Roman" w:cs="Times New Roman"/>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3</w:t>
      </w:r>
      <w:r w:rsidRPr="00087784">
        <w:rPr>
          <w:sz w:val="26"/>
          <w:szCs w:val="26"/>
        </w:rPr>
        <w:t xml:space="preserve">0м х 30м, в том числе их площадь – </w:t>
      </w:r>
      <w:r>
        <w:rPr>
          <w:sz w:val="26"/>
          <w:szCs w:val="26"/>
        </w:rPr>
        <w:t>9</w:t>
      </w:r>
      <w:r w:rsidRPr="00087784">
        <w:rPr>
          <w:sz w:val="26"/>
          <w:szCs w:val="26"/>
        </w:rPr>
        <w:t>00 кв.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8</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70</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Ограничения использования земельных участков и объектов капитального строительства указаны в статье </w:t>
      </w:r>
      <w:r>
        <w:rPr>
          <w:sz w:val="26"/>
          <w:szCs w:val="26"/>
        </w:rPr>
        <w:t>25-27</w:t>
      </w:r>
      <w:r w:rsidRPr="00D9018A">
        <w:rPr>
          <w:sz w:val="26"/>
          <w:szCs w:val="26"/>
        </w:rPr>
        <w:t xml:space="preserve"> </w:t>
      </w:r>
      <w:r w:rsidRPr="00087784">
        <w:rPr>
          <w:sz w:val="26"/>
          <w:szCs w:val="26"/>
        </w:rPr>
        <w:t>настоящих Правил.</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Параметры застройки для зоны Ж-1:</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Для указанных подзон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Ограничения использования земельных участков и объектов капитального строительства указаны в статье  25, 26, 27 настоящих Правил.</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84" w:name="_Toc466892903"/>
      <w:r w:rsidRPr="00C34122">
        <w:rPr>
          <w:rFonts w:ascii="Times New Roman" w:hAnsi="Times New Roman" w:cs="Times New Roman"/>
          <w:b/>
          <w:sz w:val="26"/>
          <w:szCs w:val="26"/>
        </w:rPr>
        <w:t>Статья 23.2.</w:t>
      </w:r>
      <w:r w:rsidRPr="005215CE">
        <w:rPr>
          <w:rFonts w:ascii="Times New Roman" w:hAnsi="Times New Roman" w:cs="Times New Roman"/>
          <w:sz w:val="26"/>
          <w:szCs w:val="26"/>
        </w:rPr>
        <w:t xml:space="preserve"> Градостроительный регламент зоны одноквартирных жилых  домов коттеджного типа (Ж-2)</w:t>
      </w:r>
      <w:bookmarkEnd w:id="184"/>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индивидуальных жилых домов и объектов капитального строительства сопутствующего социального обслуживания)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индивидуальные жилые дома;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блокированные жилые дома с приусадебными участками;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общеобразовательные учреждения;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дошкольные образовательные учреждения;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специальные и специализированные образовательные учреждения;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молочные кухни, медицинские кабинеты, аптеки, аптечные пункты;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отдельно стоящие и встроенные приёмные пункты и мастерские по мелкому бытовому ремонту, пошивочные ателье и мастерские, парикмахерские, </w:t>
      </w:r>
      <w:r w:rsidRPr="005215CE">
        <w:rPr>
          <w:rFonts w:ascii="Times New Roman" w:hAnsi="Times New Roman" w:cs="Times New Roman"/>
          <w:sz w:val="26"/>
          <w:szCs w:val="26"/>
        </w:rPr>
        <w:lastRenderedPageBreak/>
        <w:t>косметические салоны, салоны красоты, прачечные и химчистки;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магазины продовольственные и промтоварные торговой площадью не более 50м2;</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отделения банков;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ветеринарные лечебницы без содержания животных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справочные бюро, библиотеки;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салоны сотовой связи, фотосалоны, пункты продажи сотовых телефонов и приёма платежей;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органов государственной власти и местного самоуправления, суды, прокуратура;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постройки для занятия индивидуальной трудовой деятельностью;</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строения для домашних животных, содержание которых не требует выпаса, и птицы;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сады, огороды, палисадники;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беседки и навесы, в том числе  предназначенные для осуществления хозяйственной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индивидуальные бассейны, бани и сауны, расположенные на приусадебных участках; индивидуальные резервуары для хранения воды;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открытые площадки для занятий спортом и физкультурой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летние кухни;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локального инженерного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школьные сады;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постройки амбулаторно-поликлинических учреждений;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и пристроенные лаборатории;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строения для содержания животных;</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учебно-тренировочные комплексы;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постройки гостиниц;</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складские постройки;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дома для проживания священнослужителей;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вспомогательные сооружения для отправления культа;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здания для совета прихожан.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гостиницы;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офисы;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магазины торговой площадью </w:t>
      </w:r>
      <w:smartTag w:uri="urn:schemas-microsoft-com:office:smarttags" w:element="metricconverter">
        <w:smartTagPr>
          <w:attr w:name="ProductID" w:val="50 м2"/>
        </w:smartTagPr>
        <w:r w:rsidRPr="005215CE">
          <w:rPr>
            <w:rFonts w:ascii="Times New Roman" w:hAnsi="Times New Roman" w:cs="Times New Roman"/>
            <w:sz w:val="26"/>
            <w:szCs w:val="26"/>
          </w:rPr>
          <w:t>50 м2</w:t>
        </w:r>
      </w:smartTag>
      <w:r w:rsidRPr="005215CE">
        <w:rPr>
          <w:rFonts w:ascii="Times New Roman" w:hAnsi="Times New Roman" w:cs="Times New Roman"/>
          <w:sz w:val="26"/>
          <w:szCs w:val="26"/>
        </w:rPr>
        <w:t xml:space="preserve"> и более;</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службы доставки питания по заказу;</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временные (сезонные) павильоны розничной торговли и обслуживания населения;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бани, сауны общего пользования, фитнес-клубы;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автомойки мощностью не более двух постов;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приёмные пункты вторичного сырья;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бассейны, в том числе с открытыми (летними) ваннами;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и гаражи на отдельных земельных участках;</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культовых учреждений;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Для зоны Ж-2 размеры земельных участков и предельные параметры разрешённого строительства и реконструкции объектов капитального строительства регламентируются статьей 24.</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Ограничения использования земельных участков и объектов капитального строительства указаны в </w:t>
      </w:r>
      <w:r w:rsidRPr="00DC58CF">
        <w:rPr>
          <w:rFonts w:ascii="Times New Roman" w:hAnsi="Times New Roman" w:cs="Times New Roman"/>
          <w:sz w:val="26"/>
          <w:szCs w:val="26"/>
        </w:rPr>
        <w:t>статьях  25-27 настоящих</w:t>
      </w:r>
      <w:r w:rsidRPr="005215CE">
        <w:rPr>
          <w:rFonts w:ascii="Times New Roman" w:hAnsi="Times New Roman" w:cs="Times New Roman"/>
          <w:sz w:val="26"/>
          <w:szCs w:val="26"/>
        </w:rPr>
        <w:t xml:space="preserve"> Правил.</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данных жилых зонах запрещается содержать скот, требующий выпаса.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Максимальная высота оград вдоль улиц допускается высотой не более </w:t>
      </w:r>
      <w:smartTag w:uri="urn:schemas-microsoft-com:office:smarttags" w:element="metricconverter">
        <w:smartTagPr>
          <w:attr w:name="ProductID" w:val="2 м"/>
        </w:smartTagPr>
        <w:r w:rsidRPr="005215CE">
          <w:rPr>
            <w:rFonts w:ascii="Times New Roman" w:hAnsi="Times New Roman" w:cs="Times New Roman"/>
            <w:sz w:val="26"/>
            <w:szCs w:val="26"/>
          </w:rPr>
          <w:t>2 м</w:t>
        </w:r>
      </w:smartTag>
      <w:r w:rsidRPr="005215CE">
        <w:rPr>
          <w:rFonts w:ascii="Times New Roman" w:hAnsi="Times New Roman" w:cs="Times New Roman"/>
          <w:sz w:val="26"/>
          <w:szCs w:val="26"/>
        </w:rPr>
        <w:t>. Характер ограждений должен быть единообразным как минимум на протяжении одного квартала с обеих сторон улицы.</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17368B" w:rsidRPr="005215CE" w:rsidRDefault="0017368B" w:rsidP="0017368B">
      <w:pPr>
        <w:pStyle w:val="ConsNormal"/>
        <w:ind w:firstLine="709"/>
        <w:jc w:val="both"/>
        <w:rPr>
          <w:rFonts w:ascii="Times New Roman" w:hAnsi="Times New Roman"/>
        </w:rPr>
      </w:pPr>
      <w:hyperlink w:anchor="_Toc205826583" w:history="1">
        <w:bookmarkStart w:id="185" w:name="_Toc466892904"/>
        <w:r w:rsidRPr="00C34122">
          <w:rPr>
            <w:rFonts w:ascii="Times New Roman" w:hAnsi="Times New Roman" w:cs="Times New Roman"/>
            <w:b/>
            <w:sz w:val="26"/>
            <w:szCs w:val="26"/>
          </w:rPr>
          <w:t>Статья 23.3</w:t>
        </w:r>
        <w:r w:rsidRPr="005215CE">
          <w:rPr>
            <w:rFonts w:ascii="Times New Roman" w:hAnsi="Times New Roman" w:cs="Times New Roman"/>
            <w:sz w:val="26"/>
            <w:szCs w:val="26"/>
          </w:rPr>
          <w:t>.  Градостроительный регламент зоны общественно-деловой застройки (ОД).</w:t>
        </w:r>
        <w:bookmarkEnd w:id="185"/>
      </w:hyperlink>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общественно-делового назначения и многоквартирных жилых домов с первым общественным этажом)</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органов государственного управления и местного самоуправления, суды, прокуратура;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гостиницы;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индивидуальные жилые дома;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блокированные жилые дома с приусадебными участками;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многоквартирные жилые дома;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общежития;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офисы, отделения банков;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ночные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 информационные, компьютерные (неигровые) центры, справочные бюро, архивы, библиотеки;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салоны сотовой связи, фотосалоны, пункты продажи сотовых телефонов и приёма платежей, центры по предоставлению полиграфических услуг, ксерокопированию и т.п.,  пункты обмена валюты;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выставочные залы и комплексы;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медицинские кабинеты, аптеки, аптечные пункты;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пошивочные ателье и мастерские, прачечные, химчистки;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парикмахерские, косметические салоны, салоны красоты;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бани и сауны общего пользования, фитнес-клубы;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магазины продовольственные и промтоварные площадью торгового зала до 3000 кв.м, универсальные магазины (смешанная торговля промышленными и продовольственными товарами);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специализированные промтоварные магазины, мебельные и автомобильные салоны площадью торгового зала до 3000 кв.м;</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службы доставки питания по заказу;</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и гаражи на отдельных земельных участках вместимостью не менее 20 машиномест;</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физкультурно-спортивные комплексы и открытые площадки, в том числе с трибунами для размещения зрителей, крытые и открытые теннисные корты, купальные и спортивные плавательные бассейны общего пользования, спортивно-оздоровительные центры;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диспетчерские пункты и иные сооружения для организации движения общественного 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культовых учреждений;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 служебного автотранспорта;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хозяйственные постройки;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локального инженерного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постройки для занятия индивидуальной трудовой деятельностью;</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строения для домашних животных, содержание которых не требует выпаса, и птицы;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сады, огороды, палисадники;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беседки и навесы, в том числе  предназначенные для осуществления хозяйственной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отдельно стоящие индивидуальные бассейны, бани и сауны, расположенные на приусадебных участках;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индивидуальные резервуары для хранения воды;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открытые площадки для занятий спортом и физкультурой, плавательные бассейны;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летние кухни;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дворы общего пользования;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площадки;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здания и сооружения, технологически связанные с проведением спортивных соревнований и физкультурных мероприятий;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помещения для складирования и временного хранения товаров;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жилищно-эксплуатационные и аварийно-диспетчерские  службы;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объекты пожарной охраны.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и спутниковой связи;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жилищно-эксплуатационные организации;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4</w:t>
      </w:r>
      <w:r w:rsidRPr="00087784">
        <w:rPr>
          <w:sz w:val="26"/>
          <w:szCs w:val="26"/>
        </w:rPr>
        <w:t xml:space="preserve">0м, в том числе их площадь – </w:t>
      </w:r>
      <w:r>
        <w:rPr>
          <w:sz w:val="26"/>
          <w:szCs w:val="26"/>
        </w:rPr>
        <w:t>8</w:t>
      </w:r>
      <w:r w:rsidRPr="00087784">
        <w:rPr>
          <w:sz w:val="26"/>
          <w:szCs w:val="26"/>
        </w:rPr>
        <w:t>00 кв.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17368B" w:rsidRPr="005215CE" w:rsidRDefault="0017368B" w:rsidP="0017368B">
      <w:pPr>
        <w:widowControl w:val="0"/>
        <w:autoSpaceDE w:val="0"/>
        <w:autoSpaceDN w:val="0"/>
        <w:adjustRightInd w:val="0"/>
        <w:ind w:firstLine="709"/>
        <w:jc w:val="both"/>
        <w:rPr>
          <w:sz w:val="26"/>
          <w:szCs w:val="26"/>
        </w:rPr>
      </w:pPr>
      <w:r w:rsidRPr="00087784">
        <w:rPr>
          <w:sz w:val="26"/>
          <w:szCs w:val="26"/>
        </w:rPr>
        <w:t>2. Ограничения использования земельных участков и объектов капитального строительства указаны в статье 30,31 настоящих Правил.</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В данной зоне запрещается содержать скот, требующий выпаса.</w:t>
      </w:r>
    </w:p>
    <w:p w:rsidR="0017368B" w:rsidRDefault="0017368B" w:rsidP="0017368B">
      <w:pPr>
        <w:pStyle w:val="ConsNormal"/>
        <w:ind w:firstLine="709"/>
        <w:jc w:val="both"/>
        <w:rPr>
          <w:rFonts w:ascii="Times New Roman" w:hAnsi="Times New Roman" w:cs="Times New Roman"/>
          <w:sz w:val="26"/>
          <w:szCs w:val="26"/>
        </w:rPr>
      </w:pPr>
      <w:bookmarkStart w:id="186" w:name="_Toc466892905"/>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23.4.</w:t>
      </w:r>
      <w:r w:rsidRPr="005215CE">
        <w:rPr>
          <w:rFonts w:ascii="Times New Roman" w:hAnsi="Times New Roman" w:cs="Times New Roman"/>
          <w:sz w:val="26"/>
          <w:szCs w:val="26"/>
        </w:rPr>
        <w:t xml:space="preserve"> Градостроительный регламент зоны размещения объектов социальной инфраструктуры (СИ)</w:t>
      </w:r>
      <w:bookmarkEnd w:id="18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предназначенных для размещения учреждений здравоохранения, образования, культуры, физкультуры и спорта и других учреждений социального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учреждения здравоохранения (независимо от форм собственности и административной подчинённости);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учреждения среднего и дошкольного образования (независимо от форм собственности и административной подчинённости), в том числе  специальные и специализированные учреждения образования, учреждения для внешкольных занятий, культуры, досуга;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физкультуры и спорта (независимо от форм собственности и административной подчинённости);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социального обеспечения населения;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театры, концертные залы, музеи, библиотеки;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постройки;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w:t>
      </w:r>
      <w:r w:rsidRPr="005215CE">
        <w:rPr>
          <w:rFonts w:ascii="Times New Roman" w:hAnsi="Times New Roman" w:cs="Times New Roman"/>
          <w:sz w:val="26"/>
          <w:szCs w:val="26"/>
        </w:rPr>
        <w:t xml:space="preserve"> сады;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площадки для групповых занятий физкультурой;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и пристроенные лаборатории;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 и гостиницы для пациентов дневных стационаров и лиц, сопровождающих пациентов;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аптеки;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магазины промышленных и продовольственных товаров с площадью торгового зала до </w:t>
      </w:r>
      <w:smartTag w:uri="urn:schemas-microsoft-com:office:smarttags" w:element="metricconverter">
        <w:smartTagPr>
          <w:attr w:name="ProductID" w:val="50 кв. м"/>
        </w:smartTagPr>
        <w:r w:rsidRPr="005215CE">
          <w:rPr>
            <w:rFonts w:ascii="Times New Roman" w:hAnsi="Times New Roman" w:cs="Times New Roman"/>
            <w:sz w:val="26"/>
            <w:szCs w:val="26"/>
          </w:rPr>
          <w:t>50 кв.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инженерного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здания и сооружения для размещения служб охраны и наблюдения;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общественные туалеты;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сооружения инженерного обеспечения;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спортивные ядра, открытые площадки для занятий спортом и </w:t>
      </w:r>
      <w:r w:rsidRPr="005215CE">
        <w:rPr>
          <w:rFonts w:ascii="Times New Roman" w:hAnsi="Times New Roman" w:cs="Times New Roman"/>
          <w:sz w:val="26"/>
          <w:szCs w:val="26"/>
        </w:rPr>
        <w:lastRenderedPageBreak/>
        <w:t>физкультурой;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плавательные бассейны, сады;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студенческие профилактории;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детские спортивные школы, секции.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подземные, надземные многоуровневые на отдельных земельных участках;</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и спутниковой связи;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жилищно-эксплуатационные организации;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консультативные поликлиники.</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4</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5) коэффициент оз</w:t>
      </w:r>
      <w:r>
        <w:rPr>
          <w:sz w:val="26"/>
          <w:szCs w:val="26"/>
        </w:rPr>
        <w:t>еленения территории – не менее 2</w:t>
      </w:r>
      <w:r w:rsidRPr="00087784">
        <w:rPr>
          <w:sz w:val="26"/>
          <w:szCs w:val="26"/>
        </w:rPr>
        <w:t>5% от площади земельного участка.</w:t>
      </w:r>
    </w:p>
    <w:p w:rsidR="0017368B" w:rsidRDefault="0017368B" w:rsidP="0017368B">
      <w:pPr>
        <w:widowControl w:val="0"/>
        <w:autoSpaceDE w:val="0"/>
        <w:autoSpaceDN w:val="0"/>
        <w:adjustRightInd w:val="0"/>
        <w:ind w:firstLine="709"/>
        <w:jc w:val="both"/>
        <w:rPr>
          <w:sz w:val="26"/>
          <w:szCs w:val="26"/>
        </w:rPr>
      </w:pPr>
      <w:r>
        <w:rPr>
          <w:sz w:val="26"/>
          <w:szCs w:val="26"/>
        </w:rPr>
        <w:t>6)</w:t>
      </w:r>
      <w:r w:rsidRPr="00F409AC">
        <w:rPr>
          <w:sz w:val="26"/>
          <w:szCs w:val="26"/>
        </w:rPr>
        <w:t xml:space="preserve"> </w:t>
      </w:r>
      <w:r w:rsidRPr="005215CE">
        <w:rPr>
          <w:sz w:val="26"/>
          <w:szCs w:val="26"/>
        </w:rPr>
        <w:t>Минимальное расстояние между лечебными корпусами и проезжей частью скоростных и магистральных улиц непрерывного движения</w:t>
      </w:r>
      <w:r>
        <w:rPr>
          <w:sz w:val="26"/>
          <w:szCs w:val="26"/>
        </w:rPr>
        <w:t xml:space="preserve"> – 50 м;</w:t>
      </w:r>
    </w:p>
    <w:p w:rsidR="0017368B" w:rsidRDefault="0017368B" w:rsidP="0017368B">
      <w:pPr>
        <w:widowControl w:val="0"/>
        <w:autoSpaceDE w:val="0"/>
        <w:autoSpaceDN w:val="0"/>
        <w:adjustRightInd w:val="0"/>
        <w:ind w:firstLine="709"/>
        <w:jc w:val="both"/>
        <w:rPr>
          <w:sz w:val="26"/>
          <w:szCs w:val="26"/>
        </w:rPr>
      </w:pPr>
      <w:r>
        <w:rPr>
          <w:sz w:val="26"/>
          <w:szCs w:val="26"/>
        </w:rPr>
        <w:t xml:space="preserve">7) </w:t>
      </w:r>
      <w:r w:rsidRPr="005215CE">
        <w:rPr>
          <w:sz w:val="26"/>
          <w:szCs w:val="26"/>
        </w:rPr>
        <w:t>Минимальное расстояние между красной линией застройки</w:t>
      </w:r>
      <w:r>
        <w:rPr>
          <w:sz w:val="26"/>
          <w:szCs w:val="26"/>
        </w:rPr>
        <w:t xml:space="preserve"> – 25м.</w:t>
      </w:r>
    </w:p>
    <w:p w:rsidR="0017368B" w:rsidRDefault="0017368B" w:rsidP="0017368B">
      <w:pPr>
        <w:widowControl w:val="0"/>
        <w:autoSpaceDE w:val="0"/>
        <w:autoSpaceDN w:val="0"/>
        <w:adjustRightInd w:val="0"/>
        <w:ind w:firstLine="709"/>
        <w:jc w:val="both"/>
        <w:rPr>
          <w:sz w:val="26"/>
          <w:szCs w:val="26"/>
        </w:rPr>
      </w:pPr>
      <w:r w:rsidRPr="00087784">
        <w:rPr>
          <w:sz w:val="26"/>
          <w:szCs w:val="26"/>
        </w:rPr>
        <w:t xml:space="preserve">Ограничения использования земельных участков и объектов капитального строительства указаны в статье </w:t>
      </w:r>
      <w:r>
        <w:rPr>
          <w:sz w:val="26"/>
          <w:szCs w:val="26"/>
        </w:rPr>
        <w:t>25-27</w:t>
      </w:r>
      <w:r w:rsidRPr="00D9018A">
        <w:rPr>
          <w:sz w:val="26"/>
          <w:szCs w:val="26"/>
        </w:rPr>
        <w:t xml:space="preserve"> </w:t>
      </w:r>
      <w:r w:rsidRPr="00087784">
        <w:rPr>
          <w:sz w:val="26"/>
          <w:szCs w:val="26"/>
        </w:rPr>
        <w:t>настоящих Правил.</w:t>
      </w:r>
    </w:p>
    <w:p w:rsidR="0017368B" w:rsidRPr="005215CE" w:rsidRDefault="0017368B" w:rsidP="0017368B">
      <w:pPr>
        <w:widowControl w:val="0"/>
        <w:autoSpaceDE w:val="0"/>
        <w:autoSpaceDN w:val="0"/>
        <w:adjustRightInd w:val="0"/>
        <w:ind w:firstLine="709"/>
        <w:jc w:val="both"/>
        <w:rPr>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Промышленные зоны:</w:t>
      </w:r>
    </w:p>
    <w:p w:rsidR="0017368B" w:rsidRDefault="0017368B" w:rsidP="0017368B">
      <w:pPr>
        <w:pStyle w:val="ConsNormal"/>
        <w:ind w:firstLine="709"/>
        <w:jc w:val="both"/>
        <w:rPr>
          <w:rFonts w:ascii="Times New Roman" w:hAnsi="Times New Roman" w:cs="Times New Roman"/>
          <w:sz w:val="26"/>
          <w:szCs w:val="26"/>
        </w:rPr>
      </w:pPr>
      <w:bookmarkStart w:id="187" w:name="_Toc238558270"/>
      <w:bookmarkStart w:id="188" w:name="_Toc466892906"/>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23.5</w:t>
      </w:r>
      <w:r w:rsidRPr="005215CE">
        <w:rPr>
          <w:rFonts w:ascii="Times New Roman" w:hAnsi="Times New Roman" w:cs="Times New Roman"/>
          <w:sz w:val="26"/>
          <w:szCs w:val="26"/>
        </w:rPr>
        <w:t>. Градостроительный регламент промышленно-коммунальной зоны первого типа (П-1)</w:t>
      </w:r>
      <w:bookmarkEnd w:id="187"/>
      <w:bookmarkEnd w:id="188"/>
    </w:p>
    <w:p w:rsidR="0017368B" w:rsidRPr="005215CE" w:rsidRDefault="0017368B" w:rsidP="0017368B">
      <w:pPr>
        <w:pStyle w:val="ConsNormal"/>
        <w:ind w:firstLine="709"/>
        <w:jc w:val="both"/>
        <w:rPr>
          <w:rFonts w:ascii="Times New Roman" w:hAnsi="Times New Roman" w:cs="Times New Roman"/>
          <w:sz w:val="26"/>
          <w:szCs w:val="26"/>
        </w:rPr>
      </w:pPr>
      <w:bookmarkStart w:id="189" w:name="_Toc238558271"/>
      <w:bookmarkStart w:id="190" w:name="_Toc241908713"/>
      <w:bookmarkStart w:id="191" w:name="_Toc242355934"/>
      <w:bookmarkStart w:id="192" w:name="_Toc243662175"/>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преимущественно объектов производства и коммунальных баз IV, V классов опасности имеющих санитарную зону от 50 до </w:t>
      </w:r>
      <w:smartTag w:uri="urn:schemas-microsoft-com:office:smarttags" w:element="metricconverter">
        <w:smartTagPr>
          <w:attr w:name="ProductID" w:val="300 м"/>
        </w:smartTagPr>
        <w:r w:rsidRPr="005215CE">
          <w:rPr>
            <w:rFonts w:ascii="Times New Roman" w:hAnsi="Times New Roman" w:cs="Times New Roman"/>
            <w:sz w:val="26"/>
            <w:szCs w:val="26"/>
          </w:rPr>
          <w:t>300 м</w:t>
        </w:r>
      </w:smartTag>
      <w:r w:rsidRPr="005215CE">
        <w:rPr>
          <w:rFonts w:ascii="Times New Roman" w:hAnsi="Times New Roman" w:cs="Times New Roman"/>
          <w:sz w:val="26"/>
          <w:szCs w:val="26"/>
        </w:rPr>
        <w:t>)</w:t>
      </w:r>
      <w:bookmarkEnd w:id="189"/>
      <w:bookmarkEnd w:id="190"/>
      <w:bookmarkEnd w:id="191"/>
      <w:bookmarkEnd w:id="192"/>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и гаражи;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прачечные и химчистки, в том числе  прачечные самообслуживания;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магазины;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специализированные мебельные магазины, автосалоны;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выставочные и торгово-выставочные залы и комплексы;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автозаправочные станции;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станции и пункты техобслуживания автомобилей;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автомойки;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станции скорой медицинской помощи;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производственные базы аварийно-диспетчерских служб и предприятий по обслуживанию жилого фонда;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рынки продовольственных и непродовольственных товаров, площадки для торговли «с колёс»;</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оранжереи, теплицы, парники;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приёмные пункты вторичного сырья;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зелёные насаждения.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административно-бытовые здания;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конструкторские бюро;</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амбулаторно-поликлинические учреждения при предприятии;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лаборатории;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вспомогательные здания и сооружения, в которых осуществляются операции, технологически связанные с основным видом разрешённого использования;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гостевые автостоянки;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 в том числе и производственных отходов;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 служебного 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склады материалов и инвентаря;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хозяйственные постройки;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локального инженерного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открытые площадки для занятий спортом и физкультурой;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учебно-тренировочные комплексы со спортивными площадками;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спутниковой связи;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отделения банков;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объекты бытового обслуживания;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почтовые отделения;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станции технического обслуживания автомобилей, авторемонтные предприятия.</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75</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17368B" w:rsidRDefault="0017368B" w:rsidP="0017368B">
      <w:pPr>
        <w:widowControl w:val="0"/>
        <w:autoSpaceDE w:val="0"/>
        <w:autoSpaceDN w:val="0"/>
        <w:adjustRightInd w:val="0"/>
        <w:ind w:firstLine="709"/>
        <w:jc w:val="both"/>
        <w:rPr>
          <w:sz w:val="26"/>
          <w:szCs w:val="26"/>
        </w:rPr>
      </w:pPr>
      <w:r w:rsidRPr="00087784">
        <w:rPr>
          <w:sz w:val="26"/>
          <w:szCs w:val="26"/>
        </w:rPr>
        <w:t xml:space="preserve">2. Ограничения использования земельных участков и объектов капитального строительства указаны в статье </w:t>
      </w:r>
      <w:r>
        <w:rPr>
          <w:sz w:val="26"/>
          <w:szCs w:val="26"/>
        </w:rPr>
        <w:t>25-27</w:t>
      </w:r>
      <w:r w:rsidRPr="00D9018A">
        <w:rPr>
          <w:sz w:val="26"/>
          <w:szCs w:val="26"/>
        </w:rPr>
        <w:t xml:space="preserve"> </w:t>
      </w:r>
      <w:r w:rsidRPr="00087784">
        <w:rPr>
          <w:sz w:val="26"/>
          <w:szCs w:val="26"/>
        </w:rPr>
        <w:t>настоящих Правил.</w:t>
      </w:r>
    </w:p>
    <w:p w:rsidR="0017368B" w:rsidRPr="005215CE" w:rsidRDefault="0017368B" w:rsidP="0017368B">
      <w:pPr>
        <w:widowControl w:val="0"/>
        <w:autoSpaceDE w:val="0"/>
        <w:autoSpaceDN w:val="0"/>
        <w:adjustRightInd w:val="0"/>
        <w:ind w:firstLine="709"/>
        <w:jc w:val="both"/>
        <w:rPr>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193" w:name="_Toc244680619"/>
      <w:bookmarkStart w:id="194" w:name="_Toc245891284"/>
      <w:bookmarkStart w:id="195" w:name="_Toc466892907"/>
      <w:r w:rsidRPr="00C34122">
        <w:rPr>
          <w:rFonts w:ascii="Times New Roman" w:hAnsi="Times New Roman" w:cs="Times New Roman"/>
          <w:b/>
          <w:sz w:val="26"/>
          <w:szCs w:val="26"/>
        </w:rPr>
        <w:t>Статья 23.6</w:t>
      </w:r>
      <w:r w:rsidRPr="005215CE">
        <w:rPr>
          <w:rFonts w:ascii="Times New Roman" w:hAnsi="Times New Roman" w:cs="Times New Roman"/>
          <w:sz w:val="26"/>
          <w:szCs w:val="26"/>
        </w:rPr>
        <w:t>. Градостроительный регламент многофункциональной деловой и обслуживающей зоны (МД)</w:t>
      </w:r>
      <w:bookmarkEnd w:id="193"/>
      <w:bookmarkEnd w:id="194"/>
      <w:bookmarkEnd w:id="195"/>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организаций оптово-розничной торговли, служб сервиса и ремонта, небольших производств и мастерских, непосредственно обслуживающих население)</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объекты капитального строительства и виды использования земельных участков промышленного и коммунально-складского назначения, отнесённые действующими санитарными нормами к объектам с санитарно-защитной зоной не более </w:t>
      </w:r>
      <w:smartTag w:uri="urn:schemas-microsoft-com:office:smarttags" w:element="metricconverter">
        <w:smartTagPr>
          <w:attr w:name="ProductID" w:val="50 м"/>
        </w:smartTagPr>
        <w:r w:rsidRPr="005215CE">
          <w:rPr>
            <w:rFonts w:ascii="Times New Roman" w:hAnsi="Times New Roman" w:cs="Times New Roman"/>
            <w:sz w:val="26"/>
            <w:szCs w:val="26"/>
          </w:rPr>
          <w:t>50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и гаражи;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прачечные и химчистки, в том числе  прачечные самообслуживания;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магазины;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специализированные мебельные магазины, автосалоны;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выставочные и торгово-выставочные залы и комплексы;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офисы, отделения банков;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гостиницы, мотели;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автозаправочные станции;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станции и пункты техобслуживания автомобилей;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автомойки;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отдельно стоящие и встроенные приёмные пункты и мастерские по  </w:t>
      </w:r>
      <w:r w:rsidRPr="005215CE">
        <w:rPr>
          <w:rFonts w:ascii="Times New Roman" w:hAnsi="Times New Roman" w:cs="Times New Roman"/>
          <w:sz w:val="26"/>
          <w:szCs w:val="26"/>
        </w:rPr>
        <w:lastRenderedPageBreak/>
        <w:t>бытовому ремонту (ремонту обуви, одежды, зонтов, часов и т. п.), пошивочные ателье и мастерские;</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станции скорой медицинской помощи;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танцевальные залы, ночные клубы, дискотеки;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диспетчерские пункты и иные сооружения для организации движения общественного 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производственные базы аварийно-диспетчерских служб и предприятий по обслуживанию жилого фонда;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рынки продовольственных и непродовольственных товаров, площадки для торговли «с колёс»;</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приёмные пункты вторичного сырья;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зелёные насаждения.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hint="eastAsia"/>
          <w:sz w:val="26"/>
          <w:szCs w:val="26"/>
        </w:rPr>
        <w:t>административно</w:t>
      </w:r>
      <w:r w:rsidRPr="005215CE">
        <w:rPr>
          <w:rFonts w:ascii="Times New Roman" w:hAnsi="Times New Roman" w:cs="Times New Roman"/>
          <w:sz w:val="26"/>
          <w:szCs w:val="26"/>
        </w:rPr>
        <w:t>-</w:t>
      </w:r>
      <w:r w:rsidRPr="005215CE">
        <w:rPr>
          <w:rFonts w:ascii="Times New Roman" w:hAnsi="Times New Roman" w:cs="Times New Roman" w:hint="eastAsia"/>
          <w:sz w:val="26"/>
          <w:szCs w:val="26"/>
        </w:rPr>
        <w:t>бытовые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здания</w:t>
      </w:r>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hint="eastAsia"/>
          <w:sz w:val="26"/>
          <w:szCs w:val="26"/>
        </w:rPr>
        <w:t>конструкторские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бюро</w:t>
      </w:r>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 в том числе и производственных отходов;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гаражи служебного транспорта;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склады материалов и инвентаря;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хозяйственные </w:t>
      </w:r>
      <w:r w:rsidRPr="005215CE">
        <w:rPr>
          <w:rFonts w:ascii="Times New Roman" w:hAnsi="Times New Roman" w:cs="Times New Roman" w:hint="eastAsia"/>
          <w:sz w:val="26"/>
          <w:szCs w:val="26"/>
        </w:rPr>
        <w:t>постройки</w:t>
      </w:r>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hint="eastAsia"/>
          <w:sz w:val="26"/>
          <w:szCs w:val="26"/>
        </w:rPr>
        <w:t>сооружения</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локального</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инженерного</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обеспечения</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спутниковой связи;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объекты бытового обслуживания.</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17368B" w:rsidRPr="00087784" w:rsidRDefault="0017368B" w:rsidP="0017368B">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17368B" w:rsidRDefault="0017368B" w:rsidP="0017368B">
      <w:pPr>
        <w:widowControl w:val="0"/>
        <w:autoSpaceDE w:val="0"/>
        <w:autoSpaceDN w:val="0"/>
        <w:adjustRightInd w:val="0"/>
        <w:ind w:firstLine="709"/>
        <w:jc w:val="both"/>
        <w:rPr>
          <w:sz w:val="26"/>
          <w:szCs w:val="26"/>
        </w:rPr>
      </w:pPr>
      <w:r w:rsidRPr="00087784">
        <w:rPr>
          <w:sz w:val="26"/>
          <w:szCs w:val="26"/>
        </w:rPr>
        <w:lastRenderedPageBreak/>
        <w:t xml:space="preserve">2. Ограничения использования земельных участков и объектов капитального строительства указаны в статье </w:t>
      </w:r>
      <w:r>
        <w:rPr>
          <w:sz w:val="26"/>
          <w:szCs w:val="26"/>
        </w:rPr>
        <w:t>25-27</w:t>
      </w:r>
      <w:r w:rsidRPr="00D9018A">
        <w:rPr>
          <w:sz w:val="26"/>
          <w:szCs w:val="26"/>
        </w:rPr>
        <w:t xml:space="preserve"> </w:t>
      </w:r>
      <w:r w:rsidRPr="00087784">
        <w:rPr>
          <w:sz w:val="26"/>
          <w:szCs w:val="26"/>
        </w:rPr>
        <w:t>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17368B" w:rsidRPr="005215CE" w:rsidRDefault="0017368B" w:rsidP="0017368B">
      <w:pPr>
        <w:pStyle w:val="ConsNormal"/>
        <w:ind w:firstLine="709"/>
        <w:jc w:val="both"/>
        <w:rPr>
          <w:rFonts w:ascii="Times New Roman" w:hAnsi="Times New Roman" w:cs="Times New Roman"/>
          <w:sz w:val="26"/>
          <w:szCs w:val="26"/>
        </w:rPr>
      </w:pPr>
      <w:bookmarkStart w:id="196" w:name="_Toc241053373"/>
      <w:bookmarkStart w:id="197" w:name="_Toc466892908"/>
      <w:r w:rsidRPr="00C34122">
        <w:rPr>
          <w:rFonts w:ascii="Times New Roman" w:hAnsi="Times New Roman" w:cs="Times New Roman"/>
          <w:b/>
          <w:sz w:val="26"/>
          <w:szCs w:val="26"/>
        </w:rPr>
        <w:t>Статья 23.7</w:t>
      </w:r>
      <w:r w:rsidRPr="005215CE">
        <w:rPr>
          <w:rFonts w:ascii="Times New Roman" w:hAnsi="Times New Roman" w:cs="Times New Roman"/>
          <w:sz w:val="26"/>
          <w:szCs w:val="26"/>
        </w:rPr>
        <w:t>. Градостроительный регламент зоны внешнего транспорта (Т-1)</w:t>
      </w:r>
      <w:bookmarkEnd w:id="196"/>
      <w:bookmarkEnd w:id="197"/>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связанных с обслуживанием инфраструктуры внешнего транспорта – автомобильного, железнодорожного, водного)</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магистральные автодороги внешнего транспорта, железнодорожные линии;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технологически связанные с эксплуатацией автомобильного транспорта, территории, отведённые для перспективного освоения под строительство автодорог, автовокзалы, автостанции, контрольно-пропускные пункты;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технологически связанные с эксплуатацией железных дорог, вокзалы, станционные сооружения;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организаций, обеспечивающих управление движением;</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технологически связанные с эксплуатацией воздушного транспорта, аэровокзалы, аэродромы, авиаремонтные предприятия, сооружения для обеспечения организации и безопасности воздушного движения;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учебные, учебно-тренировочные центры, учреждения для подготовки и переподготовки специалистов в области 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диспетчерские пункты и прочие сооружения по организации автобусного движения;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зелёные насаждения;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пожарной охраны (гидранты, резервуары и т.п.).</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административно-бытовые здания;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при предприятии;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здания (помещения) для размещения подразделения органов охраны правопорядка;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складские помещения;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гостевые автостоянки вместимостью по расчёту;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 служебного автотранспорта;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автозаправочные станции;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привокзальные гостиницы;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 и торговли;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спортивно-оздоровительные сооружения для работников;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транспортные агентства по продаже билетов, предоставлению транспортных услуг;</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при предприятии;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учебные корпуса, лабораторные корпуса;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постройки;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здания (помещения) для размещения подразделения органов охраны правопорядка, здания, сооружения для размещения служб охраны и наблюдения.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 xml:space="preserve">3. Ограничения использования земельных участков и объектов капитального строительства указаны в статье </w:t>
      </w:r>
      <w:r w:rsidRPr="00DC58CF">
        <w:rPr>
          <w:sz w:val="26"/>
          <w:szCs w:val="26"/>
        </w:rPr>
        <w:t xml:space="preserve">25-27 </w:t>
      </w:r>
      <w:r w:rsidRPr="00D9018A">
        <w:rPr>
          <w:sz w:val="26"/>
          <w:szCs w:val="26"/>
        </w:rPr>
        <w:t>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r w:rsidRPr="005215CE">
        <w:rPr>
          <w:rFonts w:ascii="Times New Roman" w:hAnsi="Times New Roman" w:cs="Times New Roman"/>
          <w:sz w:val="26"/>
          <w:szCs w:val="26"/>
        </w:rPr>
        <w:t xml:space="preserve"> </w:t>
      </w:r>
      <w:bookmarkStart w:id="198" w:name="_Toc241053374"/>
    </w:p>
    <w:p w:rsidR="0017368B" w:rsidRPr="005215CE" w:rsidRDefault="0017368B" w:rsidP="0017368B">
      <w:pPr>
        <w:pStyle w:val="ConsNormal"/>
        <w:ind w:firstLine="709"/>
        <w:jc w:val="both"/>
        <w:rPr>
          <w:rFonts w:ascii="Times New Roman" w:hAnsi="Times New Roman" w:cs="Times New Roman"/>
          <w:sz w:val="26"/>
          <w:szCs w:val="26"/>
        </w:rPr>
      </w:pPr>
      <w:bookmarkStart w:id="199" w:name="_Toc466892909"/>
      <w:r w:rsidRPr="00C34122">
        <w:rPr>
          <w:rFonts w:ascii="Times New Roman" w:hAnsi="Times New Roman" w:cs="Times New Roman"/>
          <w:b/>
          <w:sz w:val="26"/>
          <w:szCs w:val="26"/>
        </w:rPr>
        <w:t>Статья 23.8</w:t>
      </w:r>
      <w:r w:rsidRPr="005215CE">
        <w:rPr>
          <w:rFonts w:ascii="Times New Roman" w:hAnsi="Times New Roman" w:cs="Times New Roman"/>
          <w:sz w:val="26"/>
          <w:szCs w:val="26"/>
        </w:rPr>
        <w:t>. Градостроительный регламент зоны объектов инфраструктуры городского транспорта (Т-2)</w:t>
      </w:r>
      <w:bookmarkEnd w:id="198"/>
      <w:bookmarkEnd w:id="199"/>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связанных с обслуживанием инфраструктуры городского 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организаций, обеспечивающих управление движением;</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технологически связанные с эксплуатацией автомобильного транспорта, территории, отведённые для перспективного освоения под строительство автодорог, автовокзалы, автостанции, контрольно-пропускные пункты;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учебные, учебно-тренировочные центры, учреждения для подготовки и переподготовки специалистов в области 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диспетчерские пункты и прочие сооружения по организации автобусного </w:t>
      </w:r>
      <w:r w:rsidRPr="005215CE">
        <w:rPr>
          <w:rFonts w:ascii="Times New Roman" w:hAnsi="Times New Roman" w:cs="Times New Roman"/>
          <w:sz w:val="26"/>
          <w:szCs w:val="26"/>
        </w:rPr>
        <w:lastRenderedPageBreak/>
        <w:t>движения;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зелёные насаждения;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пожарной охраны (гидранты, резервуары и т.п.).</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административно-бытовые здания;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при предприятии;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 служебного автотранспорта;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привокзальные гостиницы;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привокзальные предприятия общественного питания и торговли;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(помещения) для размещения подразделения органов охраны правопорядка, здания,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складские помещения;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автозаправочные станции;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транспортные агентства по продаже билетов, предоставлению транспортных услуг, гаражи для подвижного состава автотранспортных предприятий;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спортивные сооружения;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учебные корпуса, лабораторные корпуса;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 хозяйственные постройки.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 xml:space="preserve">3. Ограничения использования земельных участков и объектов капитального строительства указаны в статье </w:t>
      </w:r>
      <w:r w:rsidRPr="00DC58CF">
        <w:rPr>
          <w:sz w:val="26"/>
          <w:szCs w:val="26"/>
        </w:rPr>
        <w:t xml:space="preserve">25-27 </w:t>
      </w:r>
      <w:r w:rsidRPr="00D9018A">
        <w:rPr>
          <w:sz w:val="26"/>
          <w:szCs w:val="26"/>
        </w:rPr>
        <w:t>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00" w:name="_Toc238558276"/>
      <w:bookmarkStart w:id="201" w:name="_Toc466892910"/>
      <w:r w:rsidRPr="00C34122">
        <w:rPr>
          <w:rFonts w:ascii="Times New Roman" w:hAnsi="Times New Roman" w:cs="Times New Roman"/>
          <w:b/>
          <w:sz w:val="26"/>
          <w:szCs w:val="26"/>
        </w:rPr>
        <w:t>Статья 23.9</w:t>
      </w:r>
      <w:r w:rsidRPr="005215CE">
        <w:rPr>
          <w:rFonts w:ascii="Times New Roman" w:hAnsi="Times New Roman" w:cs="Times New Roman"/>
          <w:sz w:val="26"/>
          <w:szCs w:val="26"/>
        </w:rPr>
        <w:t>. Градостроительный регламент зоны инженерной инфраструктуры городского поселения (ИИ)</w:t>
      </w:r>
      <w:bookmarkEnd w:id="200"/>
      <w:bookmarkEnd w:id="201"/>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w:t>
      </w:r>
      <w:r w:rsidRPr="005215CE">
        <w:rPr>
          <w:rFonts w:ascii="Times New Roman" w:hAnsi="Times New Roman" w:cs="Times New Roman"/>
          <w:sz w:val="26"/>
          <w:szCs w:val="26"/>
        </w:rPr>
        <w:lastRenderedPageBreak/>
        <w:t>реконструкции объектов, обеспечивающих функционирование инженерной инфраструктуры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обеспечивающие функционирование систем инженерного обеспечения городского поселения (водоснабжение, водоотведение, энергоснабжение, газоснабжение, теплоснабжение, топливоснабжение, теле- и радиовещание, связь);</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зелёные насаждения;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пожарной охраны (гидранты, резервуары и т.п.).</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административно-бытовые здания;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конструкторские бюро;</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при предприятии;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 служебного транспорта;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склады материалов и инвентаря;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здания и сооружения </w:t>
      </w:r>
      <w:r w:rsidRPr="005215CE">
        <w:rPr>
          <w:rFonts w:ascii="Times New Roman" w:hAnsi="Times New Roman" w:cs="Times New Roman" w:hint="eastAsia"/>
          <w:sz w:val="26"/>
          <w:szCs w:val="26"/>
        </w:rPr>
        <w:t>для</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размещения</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служб</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охраны</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и</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наблюдения</w:t>
      </w:r>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 xml:space="preserve">3. Ограничения использования земельных участков и объектов капитального строительства указаны в статье </w:t>
      </w:r>
      <w:r>
        <w:rPr>
          <w:sz w:val="26"/>
          <w:szCs w:val="26"/>
        </w:rPr>
        <w:t>25-27</w:t>
      </w:r>
      <w:r w:rsidRPr="00D9018A">
        <w:rPr>
          <w:sz w:val="26"/>
          <w:szCs w:val="26"/>
        </w:rPr>
        <w:t xml:space="preserve"> 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p>
    <w:p w:rsidR="0017368B" w:rsidRDefault="0017368B" w:rsidP="0017368B">
      <w:pPr>
        <w:pStyle w:val="ConsNormal"/>
        <w:ind w:firstLine="709"/>
        <w:jc w:val="both"/>
        <w:rPr>
          <w:rFonts w:ascii="Times New Roman" w:hAnsi="Times New Roman" w:cs="Times New Roman"/>
          <w:sz w:val="26"/>
          <w:szCs w:val="26"/>
        </w:rPr>
      </w:pPr>
      <w:bookmarkStart w:id="202" w:name="_Toc238558277"/>
      <w:bookmarkStart w:id="203" w:name="_Toc466892911"/>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lastRenderedPageBreak/>
        <w:t>Статья 23.10</w:t>
      </w:r>
      <w:r w:rsidRPr="005215CE">
        <w:rPr>
          <w:rFonts w:ascii="Times New Roman" w:hAnsi="Times New Roman" w:cs="Times New Roman"/>
          <w:sz w:val="26"/>
          <w:szCs w:val="26"/>
        </w:rPr>
        <w:t>. Градостроительный регламент зоны парков, скверов, бульваров, набережных (Р-1)</w:t>
      </w:r>
      <w:bookmarkEnd w:id="202"/>
      <w:bookmarkEnd w:id="203"/>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расположенных в зонах парков, скверов, бульваров, набережных и не относящихся к территориям общего 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комплексы аттракционов, игровые залы, игровые площадки, открытые спортивные площадки без трибун для размещения зрителей, площадки для национальных игр, прокат игрового и спортивного инвентаря, летние театры и эстрады, пляжи;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некапитальные и открытые предприятия общественного питания;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культового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зелёные насаждения;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лодочные станции, причалы;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пожарной охраны (гидранты, резервуары, противопожарные водоемы);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здания и сооружения для размещения служб охраны и наблюдения;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автостоянки по расчету;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 xml:space="preserve">3) </w:t>
      </w:r>
      <w:r>
        <w:rPr>
          <w:sz w:val="26"/>
          <w:szCs w:val="26"/>
        </w:rPr>
        <w:t>предельное количество этажей – 1</w:t>
      </w:r>
      <w:r w:rsidRPr="00D9018A">
        <w:rPr>
          <w:sz w:val="26"/>
          <w:szCs w:val="26"/>
        </w:rPr>
        <w:t>;</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50</w:t>
      </w:r>
      <w:r w:rsidRPr="00D9018A">
        <w:rPr>
          <w:sz w:val="26"/>
          <w:szCs w:val="26"/>
        </w:rPr>
        <w:t>% от площади земельного участка.</w:t>
      </w:r>
    </w:p>
    <w:p w:rsidR="0017368B" w:rsidRPr="00DC58CF" w:rsidRDefault="0017368B" w:rsidP="0017368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DC58CF">
        <w:t xml:space="preserve"> </w:t>
      </w:r>
      <w:r>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17368B" w:rsidRPr="00DC58CF" w:rsidRDefault="0017368B" w:rsidP="0017368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площадки -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17368B" w:rsidRPr="005215CE" w:rsidRDefault="0017368B" w:rsidP="0017368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8) 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Ограничения использования земельных участков и объектов капитального строительства указаны в статье 25</w:t>
      </w:r>
      <w:r>
        <w:rPr>
          <w:rFonts w:ascii="Times New Roman" w:hAnsi="Times New Roman" w:cs="Times New Roman"/>
          <w:sz w:val="26"/>
          <w:szCs w:val="26"/>
        </w:rPr>
        <w:t>-</w:t>
      </w:r>
      <w:r w:rsidRPr="005215CE">
        <w:rPr>
          <w:rFonts w:ascii="Times New Roman" w:hAnsi="Times New Roman" w:cs="Times New Roman"/>
          <w:sz w:val="26"/>
          <w:szCs w:val="26"/>
        </w:rPr>
        <w:t xml:space="preserve"> 27 настоящих Правил.</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04" w:name="_Toc466892912"/>
      <w:r w:rsidRPr="00C34122">
        <w:rPr>
          <w:rFonts w:ascii="Times New Roman" w:hAnsi="Times New Roman" w:cs="Times New Roman"/>
          <w:b/>
          <w:sz w:val="26"/>
          <w:szCs w:val="26"/>
        </w:rPr>
        <w:lastRenderedPageBreak/>
        <w:t>Статья 23.11</w:t>
      </w:r>
      <w:r w:rsidRPr="005215CE">
        <w:rPr>
          <w:rFonts w:ascii="Times New Roman" w:hAnsi="Times New Roman" w:cs="Times New Roman"/>
          <w:sz w:val="26"/>
          <w:szCs w:val="26"/>
        </w:rPr>
        <w:t>. Градостроительный регламент зоны лесопарков, лесов и активного отдыха (Р-2)</w:t>
      </w:r>
      <w:bookmarkEnd w:id="204"/>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сохранения природного ландшафта, экологически-чистой окружающей среды, организации отдыха, преимущественно спортивного)</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использование, определённое в соответствии с действующим законодательством для земель городских лесов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плоскостные спортивные сооружения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лодочные станции, причалы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пункты оказания первой медицинской помощи, спасательные станции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з</w:t>
      </w:r>
      <w:r w:rsidRPr="005215CE">
        <w:rPr>
          <w:rFonts w:ascii="Times New Roman" w:hAnsi="Times New Roman" w:cs="Times New Roman"/>
          <w:sz w:val="26"/>
          <w:szCs w:val="26"/>
        </w:rPr>
        <w:t>елёные насаждения, в т.ч. зеленые насаждения специального назначения в санитарно-защитных зонах в соответствии с действующими нормативами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 не требующие установления санитарно-защитных зон</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мастерские,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гостевые автостоянки, </w:t>
      </w:r>
    </w:p>
    <w:p w:rsidR="0017368B" w:rsidRPr="005215CE" w:rsidRDefault="0017368B" w:rsidP="0017368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гаражи для служебного транспорта,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открытые площадки для занятий спортом и физкультурой,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санатории, профилактории, дома отдыха, базы отдыха;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детские оздоровительные лагеря и дачи дошкольных учреждений;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интернаты для престарелых;</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дома ребенка;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тренировочные базы,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конноспортивные базы,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парковки перед объектами обслуживающих, оздоровительных и спортивных видов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инженерного обеспечения.</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 xml:space="preserve">3) </w:t>
      </w:r>
      <w:r>
        <w:rPr>
          <w:sz w:val="26"/>
          <w:szCs w:val="26"/>
        </w:rPr>
        <w:t>предельное количество этажей – 1</w:t>
      </w:r>
      <w:r w:rsidRPr="00D9018A">
        <w:rPr>
          <w:sz w:val="26"/>
          <w:szCs w:val="26"/>
        </w:rPr>
        <w:t>;</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sz w:val="26"/>
          <w:szCs w:val="26"/>
        </w:rPr>
        <w:t xml:space="preserve"> площади земельного участка – 25</w:t>
      </w:r>
      <w:r w:rsidRPr="00D9018A">
        <w:rPr>
          <w:sz w:val="26"/>
          <w:szCs w:val="26"/>
        </w:rPr>
        <w:t>%;</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60</w:t>
      </w:r>
      <w:r w:rsidRPr="00D9018A">
        <w:rPr>
          <w:sz w:val="26"/>
          <w:szCs w:val="26"/>
        </w:rPr>
        <w:t>% от площади земельного участка.</w:t>
      </w:r>
    </w:p>
    <w:p w:rsidR="0017368B" w:rsidRPr="00DC58CF" w:rsidRDefault="0017368B" w:rsidP="0017368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DC58CF">
        <w:t xml:space="preserve"> </w:t>
      </w:r>
      <w:r>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17368B" w:rsidRPr="00DC58CF" w:rsidRDefault="0017368B" w:rsidP="0017368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площадки-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17368B" w:rsidRPr="005215CE" w:rsidRDefault="0017368B" w:rsidP="0017368B">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8) 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Pr>
          <w:rFonts w:ascii="Times New Roman" w:hAnsi="Times New Roman" w:cs="Times New Roman"/>
          <w:sz w:val="26"/>
          <w:szCs w:val="26"/>
        </w:rPr>
        <w:t>;</w:t>
      </w:r>
    </w:p>
    <w:p w:rsidR="0017368B"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9) у</w:t>
      </w:r>
      <w:r w:rsidRPr="004731D7">
        <w:rPr>
          <w:rFonts w:ascii="Times New Roman" w:hAnsi="Times New Roman" w:cs="Times New Roman"/>
          <w:sz w:val="26"/>
          <w:szCs w:val="26"/>
        </w:rPr>
        <w:t>стройство</w:t>
      </w:r>
      <w:r>
        <w:rPr>
          <w:rFonts w:ascii="Times New Roman" w:hAnsi="Times New Roman" w:cs="Times New Roman"/>
          <w:sz w:val="26"/>
          <w:szCs w:val="26"/>
        </w:rPr>
        <w:t xml:space="preserve"> ограждений земельных участков - д</w:t>
      </w:r>
      <w:r w:rsidRPr="004731D7">
        <w:rPr>
          <w:rFonts w:ascii="Times New Roman" w:hAnsi="Times New Roman" w:cs="Times New Roman"/>
          <w:sz w:val="26"/>
          <w:szCs w:val="26"/>
        </w:rPr>
        <w:t>опускается по периметру сквера, бульвара высотой не более 1,3 м при условии соблюдения условий просматриваемости и устройства в скверах не менее 4-х входов с разных сторон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Ограничения использования земельных участков и объектов капитального строительства указаны в статье 25</w:t>
      </w:r>
      <w:r>
        <w:rPr>
          <w:rFonts w:ascii="Times New Roman" w:hAnsi="Times New Roman" w:cs="Times New Roman"/>
          <w:sz w:val="26"/>
          <w:szCs w:val="26"/>
        </w:rPr>
        <w:t>-27</w:t>
      </w:r>
      <w:r w:rsidRPr="005215CE">
        <w:rPr>
          <w:rFonts w:ascii="Times New Roman" w:hAnsi="Times New Roman" w:cs="Times New Roman"/>
          <w:sz w:val="26"/>
          <w:szCs w:val="26"/>
        </w:rPr>
        <w:t xml:space="preserve"> 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17368B" w:rsidRPr="005215CE" w:rsidRDefault="0017368B" w:rsidP="0017368B">
      <w:pPr>
        <w:pStyle w:val="ConsNormal"/>
        <w:ind w:firstLine="709"/>
        <w:jc w:val="both"/>
        <w:rPr>
          <w:rFonts w:ascii="Times New Roman" w:hAnsi="Times New Roman" w:cs="Times New Roman"/>
          <w:sz w:val="26"/>
          <w:szCs w:val="26"/>
        </w:rPr>
      </w:pPr>
      <w:bookmarkStart w:id="205" w:name="_Toc238558278"/>
      <w:bookmarkStart w:id="206" w:name="_Toc466892913"/>
      <w:r w:rsidRPr="00C34122">
        <w:rPr>
          <w:rFonts w:ascii="Times New Roman" w:hAnsi="Times New Roman" w:cs="Times New Roman"/>
          <w:b/>
          <w:sz w:val="26"/>
          <w:szCs w:val="26"/>
        </w:rPr>
        <w:t>Статья 23.12</w:t>
      </w:r>
      <w:r w:rsidRPr="005215CE">
        <w:rPr>
          <w:rFonts w:ascii="Times New Roman" w:hAnsi="Times New Roman" w:cs="Times New Roman"/>
          <w:sz w:val="26"/>
          <w:szCs w:val="26"/>
        </w:rPr>
        <w:t>. Градостроительный регламент зоны режимных объектов (С-1)</w:t>
      </w:r>
      <w:bookmarkEnd w:id="205"/>
      <w:bookmarkEnd w:id="206"/>
    </w:p>
    <w:p w:rsidR="0017368B" w:rsidRPr="005215CE" w:rsidRDefault="0017368B" w:rsidP="0017368B">
      <w:pPr>
        <w:pStyle w:val="ConsNormal"/>
        <w:ind w:firstLine="709"/>
        <w:jc w:val="both"/>
        <w:rPr>
          <w:rFonts w:ascii="Times New Roman" w:hAnsi="Times New Roman" w:cs="Times New Roman"/>
          <w:sz w:val="26"/>
          <w:szCs w:val="26"/>
        </w:rPr>
      </w:pPr>
      <w:bookmarkStart w:id="207" w:name="_Toc238558279"/>
      <w:bookmarkStart w:id="208" w:name="_Toc241908722"/>
      <w:bookmarkStart w:id="209" w:name="_Toc242355943"/>
      <w:bookmarkStart w:id="210" w:name="_Toc243662184"/>
      <w:r w:rsidRPr="005215CE">
        <w:rPr>
          <w:rFonts w:ascii="Times New Roman" w:hAnsi="Times New Roman" w:cs="Times New Roman"/>
          <w:sz w:val="26"/>
          <w:szCs w:val="26"/>
        </w:rPr>
        <w:t>(выделена для обеспечения правовых условий строительства и реконструкции режимных объектов Министерства обороны и иных ведомств, определяемых по целевому назначению)</w:t>
      </w:r>
      <w:bookmarkEnd w:id="207"/>
      <w:bookmarkEnd w:id="208"/>
      <w:bookmarkEnd w:id="209"/>
      <w:bookmarkEnd w:id="210"/>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обслуживания, связанные с целевым назначением зоны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 xml:space="preserve">3) </w:t>
      </w:r>
      <w:r>
        <w:rPr>
          <w:sz w:val="26"/>
          <w:szCs w:val="26"/>
        </w:rPr>
        <w:t>предельное количество этажей – 1</w:t>
      </w:r>
      <w:r w:rsidRPr="00D9018A">
        <w:rPr>
          <w:sz w:val="26"/>
          <w:szCs w:val="26"/>
        </w:rPr>
        <w:t>;</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sz w:val="26"/>
          <w:szCs w:val="26"/>
        </w:rPr>
        <w:t xml:space="preserve"> площади земельного участка – 65</w:t>
      </w:r>
      <w:r w:rsidRPr="00D9018A">
        <w:rPr>
          <w:sz w:val="26"/>
          <w:szCs w:val="26"/>
        </w:rPr>
        <w:t>%;</w:t>
      </w:r>
    </w:p>
    <w:p w:rsidR="0017368B" w:rsidRPr="00D9018A" w:rsidRDefault="0017368B" w:rsidP="0017368B">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15</w:t>
      </w:r>
      <w:r w:rsidRPr="00D9018A">
        <w:rPr>
          <w:sz w:val="26"/>
          <w:szCs w:val="26"/>
        </w:rPr>
        <w:t>% от площади земельного участка.</w:t>
      </w:r>
    </w:p>
    <w:p w:rsidR="0017368B" w:rsidRDefault="0017368B" w:rsidP="0017368B">
      <w:pPr>
        <w:pStyle w:val="ConsNormal"/>
        <w:ind w:firstLine="0"/>
        <w:jc w:val="both"/>
        <w:rPr>
          <w:rFonts w:ascii="Times New Roman" w:hAnsi="Times New Roman" w:cs="Times New Roman"/>
          <w:sz w:val="26"/>
          <w:szCs w:val="26"/>
        </w:rPr>
      </w:pPr>
      <w:bookmarkStart w:id="211" w:name="_Toc238558280"/>
      <w:bookmarkStart w:id="212" w:name="_Toc466892914"/>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23.13</w:t>
      </w:r>
      <w:r w:rsidRPr="005215CE">
        <w:rPr>
          <w:rFonts w:ascii="Times New Roman" w:hAnsi="Times New Roman" w:cs="Times New Roman"/>
          <w:sz w:val="26"/>
          <w:szCs w:val="26"/>
        </w:rPr>
        <w:t>. Градостроительный регламент зоны кладбищ (С-2)</w:t>
      </w:r>
      <w:bookmarkEnd w:id="211"/>
      <w:bookmarkEnd w:id="212"/>
    </w:p>
    <w:p w:rsidR="0017368B" w:rsidRPr="005215CE" w:rsidRDefault="0017368B" w:rsidP="0017368B">
      <w:pPr>
        <w:pStyle w:val="ConsNormal"/>
        <w:ind w:firstLine="709"/>
        <w:jc w:val="both"/>
        <w:rPr>
          <w:rFonts w:ascii="Times New Roman" w:hAnsi="Times New Roman" w:cs="Times New Roman"/>
          <w:sz w:val="26"/>
          <w:szCs w:val="26"/>
        </w:rPr>
      </w:pPr>
      <w:bookmarkStart w:id="213" w:name="_Toc238558281"/>
      <w:bookmarkStart w:id="214" w:name="_Toc241908724"/>
      <w:bookmarkStart w:id="215" w:name="_Toc242355945"/>
      <w:bookmarkStart w:id="216" w:name="_Toc243662186"/>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земельных участков кладбищ)</w:t>
      </w:r>
      <w:bookmarkEnd w:id="213"/>
      <w:bookmarkEnd w:id="214"/>
      <w:bookmarkEnd w:id="215"/>
      <w:bookmarkEnd w:id="216"/>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действующие кладбища традиционного, урнового и смешанного захоронения, а также кладбища, закрытые на период консервации</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колумбарии (здания-колумбарии, стены-колумбарии)</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бюро похоронного обслуживания</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дома траурных обрядов</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дома поминальных обедов</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склепы</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по изготовлению ритуальных принадлежностей, надгробий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аптечные пункты и киоски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туалеты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магазины по продаже ритуальных принадлежностей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культового назначения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административно-бытовые здания и помещения при основных объектах,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автостоянки наземные, подземные, встроенные и пристроенные к зданиям (сооружениям) с вместимостью по расчету,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площадки для сбора мусора,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объекты пожарной охраны (гидранты, резервуары, противопожарные водоемы),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для размещения служб охраны и наблюдения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1C74EF" w:rsidRDefault="0017368B" w:rsidP="0017368B">
      <w:pPr>
        <w:widowControl w:val="0"/>
        <w:autoSpaceDE w:val="0"/>
        <w:autoSpaceDN w:val="0"/>
        <w:adjustRightInd w:val="0"/>
        <w:ind w:firstLine="709"/>
        <w:jc w:val="both"/>
        <w:rPr>
          <w:sz w:val="26"/>
          <w:szCs w:val="26"/>
        </w:rPr>
      </w:pPr>
      <w:r w:rsidRPr="001C74EF">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1C74EF" w:rsidRDefault="0017368B" w:rsidP="0017368B">
      <w:pPr>
        <w:widowControl w:val="0"/>
        <w:autoSpaceDE w:val="0"/>
        <w:autoSpaceDN w:val="0"/>
        <w:adjustRightInd w:val="0"/>
        <w:ind w:firstLine="709"/>
        <w:jc w:val="both"/>
        <w:rPr>
          <w:sz w:val="26"/>
          <w:szCs w:val="26"/>
        </w:rPr>
      </w:pPr>
      <w:r w:rsidRPr="001C74EF">
        <w:rPr>
          <w:sz w:val="26"/>
          <w:szCs w:val="26"/>
        </w:rPr>
        <w:t>1) предельные (минимальные) размеры земельных участков 10м х 10м, в том числе их площадь – 100 кв. м;</w:t>
      </w:r>
    </w:p>
    <w:p w:rsidR="0017368B" w:rsidRPr="001C74EF" w:rsidRDefault="0017368B" w:rsidP="0017368B">
      <w:pPr>
        <w:widowControl w:val="0"/>
        <w:autoSpaceDE w:val="0"/>
        <w:autoSpaceDN w:val="0"/>
        <w:adjustRightInd w:val="0"/>
        <w:ind w:firstLine="709"/>
        <w:jc w:val="both"/>
        <w:rPr>
          <w:sz w:val="26"/>
          <w:szCs w:val="26"/>
        </w:rPr>
      </w:pPr>
      <w:r w:rsidRPr="001C74EF">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1C74EF" w:rsidRDefault="0017368B" w:rsidP="0017368B">
      <w:pPr>
        <w:widowControl w:val="0"/>
        <w:autoSpaceDE w:val="0"/>
        <w:autoSpaceDN w:val="0"/>
        <w:adjustRightInd w:val="0"/>
        <w:ind w:firstLine="709"/>
        <w:jc w:val="both"/>
        <w:rPr>
          <w:sz w:val="26"/>
          <w:szCs w:val="26"/>
        </w:rPr>
      </w:pPr>
      <w:r w:rsidRPr="001C74EF">
        <w:rPr>
          <w:sz w:val="26"/>
          <w:szCs w:val="26"/>
        </w:rPr>
        <w:t>3) предельное количество этажей – 1;</w:t>
      </w:r>
    </w:p>
    <w:p w:rsidR="0017368B" w:rsidRPr="001C74EF" w:rsidRDefault="0017368B" w:rsidP="0017368B">
      <w:pPr>
        <w:widowControl w:val="0"/>
        <w:autoSpaceDE w:val="0"/>
        <w:autoSpaceDN w:val="0"/>
        <w:adjustRightInd w:val="0"/>
        <w:ind w:firstLine="709"/>
        <w:jc w:val="both"/>
        <w:rPr>
          <w:sz w:val="26"/>
          <w:szCs w:val="26"/>
        </w:rPr>
      </w:pPr>
      <w:r w:rsidRPr="001C74EF">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1C74EF">
        <w:rPr>
          <w:sz w:val="26"/>
          <w:szCs w:val="26"/>
        </w:rPr>
        <w:t>%;</w:t>
      </w:r>
    </w:p>
    <w:p w:rsidR="0017368B" w:rsidRPr="001C74EF" w:rsidRDefault="0017368B" w:rsidP="0017368B">
      <w:pPr>
        <w:widowControl w:val="0"/>
        <w:autoSpaceDE w:val="0"/>
        <w:autoSpaceDN w:val="0"/>
        <w:adjustRightInd w:val="0"/>
        <w:ind w:firstLine="709"/>
        <w:jc w:val="both"/>
        <w:rPr>
          <w:sz w:val="26"/>
          <w:szCs w:val="26"/>
        </w:rPr>
      </w:pPr>
      <w:r w:rsidRPr="001C74EF">
        <w:rPr>
          <w:sz w:val="26"/>
          <w:szCs w:val="26"/>
        </w:rPr>
        <w:t>5) отступ от кладбищ до зданий (земельных участков) жилой застройки, школ, детских садов, медицинских учреждений – 300 м;</w:t>
      </w:r>
    </w:p>
    <w:p w:rsidR="0017368B" w:rsidRPr="001C74EF" w:rsidRDefault="0017368B" w:rsidP="0017368B">
      <w:pPr>
        <w:widowControl w:val="0"/>
        <w:autoSpaceDE w:val="0"/>
        <w:autoSpaceDN w:val="0"/>
        <w:adjustRightInd w:val="0"/>
        <w:ind w:firstLine="709"/>
        <w:jc w:val="both"/>
        <w:rPr>
          <w:sz w:val="26"/>
          <w:szCs w:val="26"/>
        </w:rPr>
      </w:pPr>
      <w:r w:rsidRPr="001C74EF">
        <w:rPr>
          <w:sz w:val="26"/>
          <w:szCs w:val="26"/>
        </w:rPr>
        <w:lastRenderedPageBreak/>
        <w:t>6) размещение клад</w:t>
      </w:r>
      <w:r>
        <w:rPr>
          <w:sz w:val="26"/>
          <w:szCs w:val="26"/>
        </w:rPr>
        <w:t>бища размером территории более 3</w:t>
      </w:r>
      <w:r w:rsidRPr="001C74EF">
        <w:rPr>
          <w:sz w:val="26"/>
          <w:szCs w:val="26"/>
        </w:rPr>
        <w:t>0 га не допускается;</w:t>
      </w:r>
    </w:p>
    <w:p w:rsidR="0017368B" w:rsidRDefault="0017368B" w:rsidP="0017368B">
      <w:pPr>
        <w:widowControl w:val="0"/>
        <w:autoSpaceDE w:val="0"/>
        <w:autoSpaceDN w:val="0"/>
        <w:adjustRightInd w:val="0"/>
        <w:ind w:firstLine="709"/>
        <w:jc w:val="both"/>
        <w:rPr>
          <w:sz w:val="26"/>
          <w:szCs w:val="26"/>
        </w:rPr>
      </w:pPr>
      <w:r w:rsidRPr="001C74EF">
        <w:rPr>
          <w:sz w:val="26"/>
          <w:szCs w:val="26"/>
        </w:rPr>
        <w:t>7) минимальная площадь мест захоронения от общей площади кладбища – 65-70 %.</w:t>
      </w:r>
    </w:p>
    <w:p w:rsidR="0017368B" w:rsidRPr="001C74EF" w:rsidRDefault="0017368B" w:rsidP="0017368B">
      <w:pPr>
        <w:widowControl w:val="0"/>
        <w:autoSpaceDE w:val="0"/>
        <w:autoSpaceDN w:val="0"/>
        <w:adjustRightInd w:val="0"/>
        <w:ind w:firstLine="709"/>
        <w:jc w:val="both"/>
        <w:rPr>
          <w:sz w:val="26"/>
          <w:szCs w:val="26"/>
        </w:rPr>
      </w:pPr>
      <w:r>
        <w:rPr>
          <w:sz w:val="26"/>
          <w:szCs w:val="26"/>
        </w:rPr>
        <w:t xml:space="preserve">8) </w:t>
      </w:r>
      <w:r w:rsidRPr="001C74EF">
        <w:rPr>
          <w:sz w:val="26"/>
          <w:szCs w:val="26"/>
        </w:rPr>
        <w:t xml:space="preserve">Предельная высота  ограждений </w:t>
      </w:r>
      <w:r>
        <w:rPr>
          <w:sz w:val="26"/>
          <w:szCs w:val="26"/>
        </w:rPr>
        <w:t xml:space="preserve">- </w:t>
      </w:r>
      <w:r w:rsidRPr="001C74EF">
        <w:rPr>
          <w:sz w:val="26"/>
          <w:szCs w:val="26"/>
        </w:rPr>
        <w:t>2 м</w:t>
      </w:r>
    </w:p>
    <w:p w:rsidR="0017368B" w:rsidRPr="005215CE" w:rsidRDefault="0017368B" w:rsidP="0017368B">
      <w:pPr>
        <w:pStyle w:val="ConsNormal"/>
        <w:ind w:firstLine="709"/>
        <w:jc w:val="both"/>
        <w:rPr>
          <w:rFonts w:ascii="Times New Roman" w:hAnsi="Times New Roman" w:cs="Times New Roman"/>
          <w:sz w:val="26"/>
          <w:szCs w:val="26"/>
        </w:rPr>
      </w:pPr>
      <w:r w:rsidRPr="001C74EF">
        <w:rPr>
          <w:rFonts w:ascii="Times New Roman" w:hAnsi="Times New Roman" w:cs="Times New Roman"/>
          <w:sz w:val="26"/>
          <w:szCs w:val="26"/>
        </w:rPr>
        <w:t xml:space="preserve">Ограничения использования земельных участков и объектов капитального строительства указаны в статье </w:t>
      </w:r>
      <w:r>
        <w:rPr>
          <w:rFonts w:ascii="Times New Roman" w:hAnsi="Times New Roman" w:cs="Times New Roman"/>
          <w:sz w:val="26"/>
          <w:szCs w:val="26"/>
        </w:rPr>
        <w:t>25-27</w:t>
      </w:r>
      <w:r w:rsidRPr="001C74EF">
        <w:rPr>
          <w:rFonts w:ascii="Times New Roman" w:hAnsi="Times New Roman" w:cs="Times New Roman"/>
          <w:sz w:val="26"/>
          <w:szCs w:val="26"/>
        </w:rPr>
        <w:t xml:space="preserve"> 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17" w:name="_Toc466892915"/>
      <w:r w:rsidRPr="00C34122">
        <w:rPr>
          <w:rFonts w:ascii="Times New Roman" w:hAnsi="Times New Roman" w:cs="Times New Roman"/>
          <w:b/>
          <w:sz w:val="26"/>
          <w:szCs w:val="26"/>
        </w:rPr>
        <w:t>Статья 23.14</w:t>
      </w:r>
      <w:r w:rsidRPr="005215CE">
        <w:rPr>
          <w:rFonts w:ascii="Times New Roman" w:hAnsi="Times New Roman" w:cs="Times New Roman"/>
          <w:sz w:val="26"/>
          <w:szCs w:val="26"/>
        </w:rPr>
        <w:t>. Градостроительный регламент зоны размещения и переработки отходов производства и потребления (С-3)</w:t>
      </w:r>
      <w:bookmarkEnd w:id="217"/>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деятельность которых связана с переработкой отходов производства и потребления).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обезвреживание, захоронение твердых бытовых отходов,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Законом РФ от 24.06.98г. № 89-ФЗ «Об отходах производства и потребления»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рекультивация отработанных участков свалок, отвалов и других мест складирования отходов;</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озеленение, сельскохозяйственное использование</w:t>
      </w:r>
      <w:r>
        <w:rPr>
          <w:rFonts w:ascii="Times New Roman" w:hAnsi="Times New Roman" w:cs="Times New Roman"/>
          <w:sz w:val="26"/>
          <w:szCs w:val="26"/>
        </w:rPr>
        <w:t>;</w:t>
      </w:r>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вторичное использование складируемых отходов для производственных нужд</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обеспечение санитарно-защитных зон.</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4904F6" w:rsidRDefault="0017368B" w:rsidP="0017368B">
      <w:pPr>
        <w:widowControl w:val="0"/>
        <w:autoSpaceDE w:val="0"/>
        <w:autoSpaceDN w:val="0"/>
        <w:adjustRightInd w:val="0"/>
        <w:ind w:firstLine="709"/>
        <w:jc w:val="both"/>
        <w:rPr>
          <w:sz w:val="26"/>
          <w:szCs w:val="26"/>
        </w:rPr>
      </w:pPr>
      <w:r w:rsidRPr="004904F6">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4904F6" w:rsidRDefault="0017368B" w:rsidP="0017368B">
      <w:pPr>
        <w:widowControl w:val="0"/>
        <w:autoSpaceDE w:val="0"/>
        <w:autoSpaceDN w:val="0"/>
        <w:adjustRightInd w:val="0"/>
        <w:ind w:firstLine="709"/>
        <w:jc w:val="both"/>
        <w:rPr>
          <w:sz w:val="26"/>
          <w:szCs w:val="26"/>
        </w:rPr>
      </w:pPr>
      <w:r w:rsidRPr="004904F6">
        <w:rPr>
          <w:sz w:val="26"/>
          <w:szCs w:val="26"/>
        </w:rPr>
        <w:t>1) предельные (минимальные) размеры земельных участков 10м х 30м, в том числе их площадь – 300 кв. м;</w:t>
      </w:r>
    </w:p>
    <w:p w:rsidR="0017368B" w:rsidRPr="004904F6" w:rsidRDefault="0017368B" w:rsidP="0017368B">
      <w:pPr>
        <w:widowControl w:val="0"/>
        <w:autoSpaceDE w:val="0"/>
        <w:autoSpaceDN w:val="0"/>
        <w:adjustRightInd w:val="0"/>
        <w:ind w:firstLine="709"/>
        <w:jc w:val="both"/>
        <w:rPr>
          <w:sz w:val="26"/>
          <w:szCs w:val="26"/>
        </w:rPr>
      </w:pPr>
      <w:r w:rsidRPr="004904F6">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4904F6" w:rsidRDefault="0017368B" w:rsidP="0017368B">
      <w:pPr>
        <w:widowControl w:val="0"/>
        <w:autoSpaceDE w:val="0"/>
        <w:autoSpaceDN w:val="0"/>
        <w:adjustRightInd w:val="0"/>
        <w:ind w:firstLine="709"/>
        <w:jc w:val="both"/>
        <w:rPr>
          <w:sz w:val="26"/>
          <w:szCs w:val="26"/>
        </w:rPr>
      </w:pPr>
      <w:r w:rsidRPr="004904F6">
        <w:rPr>
          <w:sz w:val="26"/>
          <w:szCs w:val="26"/>
        </w:rPr>
        <w:t>3) предельное количество этажей – 1;</w:t>
      </w:r>
    </w:p>
    <w:p w:rsidR="0017368B" w:rsidRPr="004904F6" w:rsidRDefault="0017368B" w:rsidP="0017368B">
      <w:pPr>
        <w:widowControl w:val="0"/>
        <w:autoSpaceDE w:val="0"/>
        <w:autoSpaceDN w:val="0"/>
        <w:adjustRightInd w:val="0"/>
        <w:ind w:firstLine="709"/>
        <w:jc w:val="both"/>
        <w:rPr>
          <w:sz w:val="26"/>
          <w:szCs w:val="26"/>
        </w:rPr>
      </w:pPr>
      <w:r w:rsidRPr="004904F6">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17368B" w:rsidRPr="004904F6" w:rsidRDefault="0017368B" w:rsidP="0017368B">
      <w:pPr>
        <w:widowControl w:val="0"/>
        <w:autoSpaceDE w:val="0"/>
        <w:autoSpaceDN w:val="0"/>
        <w:adjustRightInd w:val="0"/>
        <w:ind w:firstLine="709"/>
        <w:jc w:val="both"/>
        <w:rPr>
          <w:sz w:val="26"/>
          <w:szCs w:val="26"/>
        </w:rPr>
      </w:pPr>
      <w:r w:rsidRPr="004904F6">
        <w:rPr>
          <w:sz w:val="26"/>
          <w:szCs w:val="26"/>
        </w:rPr>
        <w:t xml:space="preserve">5) скотомогильники размещают на участке земли площадью не менее </w:t>
      </w:r>
      <w:smartTag w:uri="urn:schemas-microsoft-com:office:smarttags" w:element="metricconverter">
        <w:smartTagPr>
          <w:attr w:name="ProductID" w:val="600 кв. м"/>
        </w:smartTagPr>
        <w:r w:rsidRPr="004904F6">
          <w:rPr>
            <w:sz w:val="26"/>
            <w:szCs w:val="26"/>
          </w:rPr>
          <w:t>600 кв. м,</w:t>
        </w:r>
      </w:smartTag>
      <w:r w:rsidRPr="004904F6">
        <w:rPr>
          <w:sz w:val="26"/>
          <w:szCs w:val="26"/>
        </w:rPr>
        <w:t xml:space="preserve"> уровень стояния грунтовых вод должен быть не менее двух метров от </w:t>
      </w:r>
      <w:r w:rsidRPr="004904F6">
        <w:rPr>
          <w:sz w:val="26"/>
          <w:szCs w:val="26"/>
        </w:rPr>
        <w:lastRenderedPageBreak/>
        <w:t>поверхности земли.</w:t>
      </w:r>
    </w:p>
    <w:p w:rsidR="0017368B" w:rsidRPr="004904F6" w:rsidRDefault="0017368B" w:rsidP="0017368B">
      <w:pPr>
        <w:widowControl w:val="0"/>
        <w:autoSpaceDE w:val="0"/>
        <w:autoSpaceDN w:val="0"/>
        <w:adjustRightInd w:val="0"/>
        <w:ind w:firstLine="708"/>
        <w:jc w:val="both"/>
        <w:rPr>
          <w:sz w:val="26"/>
          <w:szCs w:val="26"/>
        </w:rPr>
      </w:pPr>
      <w:r w:rsidRPr="004904F6">
        <w:rPr>
          <w:sz w:val="26"/>
          <w:szCs w:val="26"/>
        </w:rPr>
        <w:t>3. Ограничения использования земельных участков и объектов капитальн</w:t>
      </w:r>
      <w:r>
        <w:rPr>
          <w:sz w:val="26"/>
          <w:szCs w:val="26"/>
        </w:rPr>
        <w:t>о-</w:t>
      </w:r>
    </w:p>
    <w:p w:rsidR="0017368B" w:rsidRPr="004904F6" w:rsidRDefault="0017368B" w:rsidP="0017368B">
      <w:pPr>
        <w:widowControl w:val="0"/>
        <w:autoSpaceDE w:val="0"/>
        <w:autoSpaceDN w:val="0"/>
        <w:adjustRightInd w:val="0"/>
        <w:jc w:val="both"/>
        <w:rPr>
          <w:sz w:val="26"/>
          <w:szCs w:val="26"/>
        </w:rPr>
      </w:pPr>
      <w:r w:rsidRPr="004904F6">
        <w:rPr>
          <w:sz w:val="26"/>
          <w:szCs w:val="26"/>
        </w:rPr>
        <w:t xml:space="preserve">го строительства указаны в статье </w:t>
      </w:r>
      <w:r>
        <w:rPr>
          <w:sz w:val="26"/>
          <w:szCs w:val="26"/>
        </w:rPr>
        <w:t>25-27</w:t>
      </w:r>
      <w:r w:rsidRPr="004904F6">
        <w:rPr>
          <w:sz w:val="26"/>
          <w:szCs w:val="26"/>
        </w:rPr>
        <w:t xml:space="preserve"> 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bookmarkStart w:id="218" w:name="_Toc238558282"/>
    </w:p>
    <w:p w:rsidR="0017368B" w:rsidRPr="005215CE" w:rsidRDefault="0017368B" w:rsidP="0017368B">
      <w:pPr>
        <w:pStyle w:val="ConsNormal"/>
        <w:ind w:firstLine="709"/>
        <w:jc w:val="both"/>
        <w:rPr>
          <w:rFonts w:ascii="Times New Roman" w:hAnsi="Times New Roman" w:cs="Times New Roman"/>
          <w:sz w:val="26"/>
          <w:szCs w:val="26"/>
        </w:rPr>
      </w:pPr>
      <w:bookmarkStart w:id="219" w:name="_Toc466892916"/>
      <w:bookmarkEnd w:id="218"/>
      <w:r w:rsidRPr="00C34122">
        <w:rPr>
          <w:rFonts w:ascii="Times New Roman" w:hAnsi="Times New Roman" w:cs="Times New Roman"/>
          <w:b/>
          <w:sz w:val="26"/>
          <w:szCs w:val="26"/>
        </w:rPr>
        <w:t>Статья 23.15</w:t>
      </w:r>
      <w:r w:rsidRPr="005215CE">
        <w:rPr>
          <w:rFonts w:ascii="Times New Roman" w:hAnsi="Times New Roman" w:cs="Times New Roman"/>
          <w:sz w:val="26"/>
          <w:szCs w:val="26"/>
        </w:rPr>
        <w:t>. Градостроительный регламент зоны садоводств и дачных хозяйств (СХ-1)</w:t>
      </w:r>
      <w:bookmarkEnd w:id="219"/>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ведения дачного хозяйства и садоводчества)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Перечень видов разрешённого использования объектов капитального строительства и земельных участков: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садовые и дачные дома</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аптечные пункты</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магазины продовольственные и промтоварные торговой площадью не более 50м2</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временные (сезонные) павильоны розничной торговли и обслуживания населения</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помещения для размещения подразделений органов охраны правопорядка</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сооружения и устройства сетей инженерно-технического обеспечения</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гражданской обороны</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хозяйственные постройки;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гаражи;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открытые</w:t>
      </w:r>
      <w:r>
        <w:rPr>
          <w:rFonts w:ascii="Times New Roman" w:hAnsi="Times New Roman" w:cs="Times New Roman"/>
          <w:sz w:val="26"/>
          <w:szCs w:val="26"/>
        </w:rPr>
        <w:t xml:space="preserve"> места для стоянки автомобилей;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строения для домашних животных, содержание кот</w:t>
      </w:r>
      <w:r>
        <w:rPr>
          <w:rFonts w:ascii="Times New Roman" w:hAnsi="Times New Roman" w:cs="Times New Roman"/>
          <w:sz w:val="26"/>
          <w:szCs w:val="26"/>
        </w:rPr>
        <w:t>орых не требует выпаса, и птицы;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сады, огороды, палисадники, отдельно стоящие беседки и навесы, в  том числе  предназначенные для осуществле</w:t>
      </w:r>
      <w:r>
        <w:rPr>
          <w:rFonts w:ascii="Times New Roman" w:hAnsi="Times New Roman" w:cs="Times New Roman"/>
          <w:sz w:val="26"/>
          <w:szCs w:val="26"/>
        </w:rPr>
        <w:t>ния хозяйственной деятельности;</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индивид</w:t>
      </w:r>
      <w:r>
        <w:rPr>
          <w:rFonts w:ascii="Times New Roman" w:hAnsi="Times New Roman" w:cs="Times New Roman"/>
          <w:sz w:val="26"/>
          <w:szCs w:val="26"/>
        </w:rPr>
        <w:t>уальные бассейны, бани и сауны;</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r>
        <w:rPr>
          <w:rFonts w:ascii="Times New Roman" w:hAnsi="Times New Roman" w:cs="Times New Roman"/>
          <w:sz w:val="26"/>
          <w:szCs w:val="26"/>
        </w:rPr>
        <w:t>;</w:t>
      </w:r>
      <w:r w:rsidRPr="005215CE">
        <w:rPr>
          <w:rFonts w:ascii="Times New Roman" w:hAnsi="Times New Roman" w:cs="Times New Roman"/>
          <w:sz w:val="26"/>
          <w:szCs w:val="26"/>
        </w:rPr>
        <w:t xml:space="preserve"> </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площадки для сбора мусора</w:t>
      </w:r>
      <w:r>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открытые площадки для занятий спортом и физкультурой.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907671" w:rsidRDefault="0017368B" w:rsidP="0017368B">
      <w:pPr>
        <w:widowControl w:val="0"/>
        <w:autoSpaceDE w:val="0"/>
        <w:autoSpaceDN w:val="0"/>
        <w:adjustRightInd w:val="0"/>
        <w:ind w:firstLine="709"/>
        <w:jc w:val="both"/>
        <w:rPr>
          <w:sz w:val="26"/>
          <w:szCs w:val="26"/>
        </w:rPr>
      </w:pPr>
      <w:r w:rsidRPr="00907671">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907671" w:rsidRDefault="0017368B" w:rsidP="0017368B">
      <w:pPr>
        <w:widowControl w:val="0"/>
        <w:autoSpaceDE w:val="0"/>
        <w:autoSpaceDN w:val="0"/>
        <w:adjustRightInd w:val="0"/>
        <w:ind w:firstLine="709"/>
        <w:jc w:val="both"/>
        <w:rPr>
          <w:sz w:val="26"/>
          <w:szCs w:val="26"/>
        </w:rPr>
      </w:pPr>
      <w:r w:rsidRPr="00907671">
        <w:rPr>
          <w:sz w:val="26"/>
          <w:szCs w:val="26"/>
        </w:rPr>
        <w:t xml:space="preserve">1) предельные (минимальные) размеры земельных </w:t>
      </w:r>
      <w:r>
        <w:rPr>
          <w:sz w:val="26"/>
          <w:szCs w:val="26"/>
        </w:rPr>
        <w:t>участков 20м х 20м, в том числе их площадь –  4</w:t>
      </w:r>
      <w:r w:rsidRPr="00907671">
        <w:rPr>
          <w:sz w:val="26"/>
          <w:szCs w:val="26"/>
        </w:rPr>
        <w:t>00 кв. м;</w:t>
      </w:r>
    </w:p>
    <w:p w:rsidR="0017368B" w:rsidRPr="00907671" w:rsidRDefault="0017368B" w:rsidP="0017368B">
      <w:pPr>
        <w:widowControl w:val="0"/>
        <w:autoSpaceDE w:val="0"/>
        <w:autoSpaceDN w:val="0"/>
        <w:adjustRightInd w:val="0"/>
        <w:ind w:firstLine="709"/>
        <w:jc w:val="both"/>
        <w:rPr>
          <w:sz w:val="26"/>
          <w:szCs w:val="26"/>
        </w:rPr>
      </w:pPr>
      <w:r w:rsidRPr="00907671">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907671" w:rsidRDefault="0017368B" w:rsidP="0017368B">
      <w:pPr>
        <w:widowControl w:val="0"/>
        <w:autoSpaceDE w:val="0"/>
        <w:autoSpaceDN w:val="0"/>
        <w:adjustRightInd w:val="0"/>
        <w:ind w:firstLine="709"/>
        <w:jc w:val="both"/>
        <w:rPr>
          <w:sz w:val="26"/>
          <w:szCs w:val="26"/>
        </w:rPr>
      </w:pPr>
      <w:r w:rsidRPr="00907671">
        <w:rPr>
          <w:sz w:val="26"/>
          <w:szCs w:val="26"/>
        </w:rPr>
        <w:t xml:space="preserve">3) </w:t>
      </w:r>
      <w:r>
        <w:rPr>
          <w:sz w:val="26"/>
          <w:szCs w:val="26"/>
        </w:rPr>
        <w:t>предельное количество этажей – 2</w:t>
      </w:r>
      <w:r w:rsidRPr="00907671">
        <w:rPr>
          <w:sz w:val="26"/>
          <w:szCs w:val="26"/>
        </w:rPr>
        <w:t>;</w:t>
      </w:r>
    </w:p>
    <w:p w:rsidR="0017368B" w:rsidRPr="00907671" w:rsidRDefault="0017368B" w:rsidP="0017368B">
      <w:pPr>
        <w:widowControl w:val="0"/>
        <w:autoSpaceDE w:val="0"/>
        <w:autoSpaceDN w:val="0"/>
        <w:adjustRightInd w:val="0"/>
        <w:ind w:firstLine="709"/>
        <w:jc w:val="both"/>
        <w:rPr>
          <w:sz w:val="26"/>
          <w:szCs w:val="26"/>
        </w:rPr>
      </w:pPr>
      <w:r w:rsidRPr="00907671">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w:t>
      </w:r>
      <w:r w:rsidRPr="00907671">
        <w:rPr>
          <w:sz w:val="26"/>
          <w:szCs w:val="26"/>
        </w:rPr>
        <w:lastRenderedPageBreak/>
        <w:t>может быть застроена, ко всей площади зе</w:t>
      </w:r>
      <w:r>
        <w:rPr>
          <w:sz w:val="26"/>
          <w:szCs w:val="26"/>
        </w:rPr>
        <w:t>мельного участка – 2</w:t>
      </w:r>
      <w:r w:rsidRPr="00907671">
        <w:rPr>
          <w:sz w:val="26"/>
          <w:szCs w:val="26"/>
        </w:rPr>
        <w:t>0 %;</w:t>
      </w:r>
    </w:p>
    <w:p w:rsidR="0017368B" w:rsidRPr="009203F4" w:rsidRDefault="0017368B" w:rsidP="0017368B">
      <w:pPr>
        <w:widowControl w:val="0"/>
        <w:autoSpaceDE w:val="0"/>
        <w:autoSpaceDN w:val="0"/>
        <w:adjustRightInd w:val="0"/>
        <w:ind w:firstLine="709"/>
        <w:jc w:val="both"/>
        <w:rPr>
          <w:sz w:val="26"/>
          <w:szCs w:val="26"/>
        </w:rPr>
      </w:pPr>
      <w:r w:rsidRPr="00907671">
        <w:rPr>
          <w:sz w:val="26"/>
          <w:szCs w:val="26"/>
        </w:rPr>
        <w:t xml:space="preserve">5) </w:t>
      </w:r>
      <w:r w:rsidRPr="009203F4">
        <w:rPr>
          <w:sz w:val="26"/>
          <w:szCs w:val="26"/>
        </w:rPr>
        <w:t>Устройство огражд</w:t>
      </w:r>
      <w:r>
        <w:rPr>
          <w:sz w:val="26"/>
          <w:szCs w:val="26"/>
        </w:rPr>
        <w:t>ений между садовыми участками -</w:t>
      </w:r>
      <w:r>
        <w:rPr>
          <w:sz w:val="26"/>
          <w:szCs w:val="26"/>
        </w:rPr>
        <w:tab/>
        <w:t>д</w:t>
      </w:r>
      <w:r w:rsidRPr="009203F4">
        <w:rPr>
          <w:sz w:val="26"/>
          <w:szCs w:val="26"/>
        </w:rPr>
        <w:t>опускается высо</w:t>
      </w:r>
      <w:r>
        <w:rPr>
          <w:sz w:val="26"/>
          <w:szCs w:val="26"/>
        </w:rPr>
        <w:t>-</w:t>
      </w:r>
      <w:r w:rsidRPr="009203F4">
        <w:rPr>
          <w:sz w:val="26"/>
          <w:szCs w:val="26"/>
        </w:rPr>
        <w:t>той не более 1,5 м при условии соблюдения условий проветриваемости</w:t>
      </w:r>
      <w:r>
        <w:rPr>
          <w:sz w:val="26"/>
          <w:szCs w:val="26"/>
        </w:rPr>
        <w:t>;</w:t>
      </w:r>
      <w:r w:rsidRPr="009203F4">
        <w:rPr>
          <w:sz w:val="26"/>
          <w:szCs w:val="26"/>
        </w:rPr>
        <w:t xml:space="preserve"> </w:t>
      </w:r>
    </w:p>
    <w:p w:rsidR="0017368B" w:rsidRDefault="0017368B" w:rsidP="0017368B">
      <w:pPr>
        <w:widowControl w:val="0"/>
        <w:autoSpaceDE w:val="0"/>
        <w:autoSpaceDN w:val="0"/>
        <w:adjustRightInd w:val="0"/>
        <w:ind w:firstLine="709"/>
        <w:jc w:val="both"/>
        <w:rPr>
          <w:sz w:val="26"/>
          <w:szCs w:val="26"/>
        </w:rPr>
      </w:pPr>
      <w:r>
        <w:rPr>
          <w:sz w:val="26"/>
          <w:szCs w:val="26"/>
        </w:rPr>
        <w:t xml:space="preserve">6) </w:t>
      </w:r>
      <w:r w:rsidRPr="009203F4">
        <w:rPr>
          <w:sz w:val="26"/>
          <w:szCs w:val="26"/>
        </w:rPr>
        <w:t>Устройство ограждений между садовыми участками и проездами</w:t>
      </w:r>
      <w:r w:rsidRPr="009203F4">
        <w:rPr>
          <w:sz w:val="26"/>
          <w:szCs w:val="26"/>
        </w:rPr>
        <w:tab/>
      </w:r>
    </w:p>
    <w:p w:rsidR="0017368B" w:rsidRPr="00907671" w:rsidRDefault="0017368B" w:rsidP="0017368B">
      <w:pPr>
        <w:widowControl w:val="0"/>
        <w:autoSpaceDE w:val="0"/>
        <w:autoSpaceDN w:val="0"/>
        <w:adjustRightInd w:val="0"/>
        <w:ind w:firstLine="709"/>
        <w:jc w:val="both"/>
        <w:rPr>
          <w:sz w:val="26"/>
          <w:szCs w:val="26"/>
        </w:rPr>
      </w:pPr>
      <w:r>
        <w:rPr>
          <w:sz w:val="26"/>
          <w:szCs w:val="26"/>
        </w:rPr>
        <w:t xml:space="preserve">7) </w:t>
      </w:r>
      <w:r w:rsidRPr="009203F4">
        <w:rPr>
          <w:sz w:val="26"/>
          <w:szCs w:val="26"/>
        </w:rPr>
        <w:t>Допускается высотой не более 2 м при соблюдении условий просматриваемости ограждения на высоте выше 0,4 м от поверхности земли</w:t>
      </w:r>
      <w:r w:rsidRPr="00907671">
        <w:rPr>
          <w:sz w:val="26"/>
          <w:szCs w:val="26"/>
        </w:rPr>
        <w:t>древесно-кустарниковые насаждения и открытые луговые пространства, водоемы – 93-97% от общей площади участка;</w:t>
      </w:r>
    </w:p>
    <w:p w:rsidR="0017368B" w:rsidRPr="005215CE" w:rsidRDefault="0017368B" w:rsidP="0017368B">
      <w:pPr>
        <w:pStyle w:val="ConsNormal"/>
        <w:ind w:firstLine="709"/>
        <w:jc w:val="both"/>
        <w:rPr>
          <w:rFonts w:ascii="Times New Roman" w:hAnsi="Times New Roman" w:cs="Times New Roman"/>
          <w:sz w:val="26"/>
          <w:szCs w:val="26"/>
        </w:rPr>
      </w:pPr>
      <w:r w:rsidRPr="00907671">
        <w:rPr>
          <w:rFonts w:ascii="Times New Roman" w:hAnsi="Times New Roman" w:cs="Times New Roman"/>
          <w:sz w:val="26"/>
          <w:szCs w:val="26"/>
        </w:rPr>
        <w:t xml:space="preserve">Ограничения использования земельных участков и объектов капитального строительства указаны в статье </w:t>
      </w:r>
      <w:r>
        <w:rPr>
          <w:rFonts w:ascii="Times New Roman" w:hAnsi="Times New Roman" w:cs="Times New Roman"/>
          <w:sz w:val="26"/>
          <w:szCs w:val="26"/>
        </w:rPr>
        <w:t>25-27</w:t>
      </w:r>
      <w:r w:rsidRPr="00907671">
        <w:rPr>
          <w:rFonts w:ascii="Times New Roman" w:hAnsi="Times New Roman" w:cs="Times New Roman"/>
          <w:sz w:val="26"/>
          <w:szCs w:val="26"/>
        </w:rPr>
        <w:t xml:space="preserve"> настоящих Правил.</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Примечания: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Высота зданий:</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для всех основных строений количество надземных этажей - до двух с возможным использованием (дополнительно) мансардного этажа.</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5215CE">
          <w:rPr>
            <w:rFonts w:ascii="Times New Roman" w:hAnsi="Times New Roman" w:cs="Times New Roman"/>
            <w:sz w:val="26"/>
            <w:szCs w:val="26"/>
          </w:rPr>
          <w:t>7 м</w:t>
        </w:r>
      </w:smartTag>
      <w:r w:rsidRPr="005215CE">
        <w:rPr>
          <w:rFonts w:ascii="Times New Roman" w:hAnsi="Times New Roman" w:cs="Times New Roman"/>
          <w:sz w:val="26"/>
          <w:szCs w:val="26"/>
        </w:rPr>
        <w:t>.</w:t>
      </w:r>
    </w:p>
    <w:p w:rsidR="0017368B"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5215CE">
        <w:rPr>
          <w:rFonts w:ascii="Times New Roman" w:hAnsi="Times New Roman" w:cs="Times New Roman"/>
          <w:sz w:val="26"/>
          <w:szCs w:val="26"/>
        </w:rPr>
        <w:t>Вспомогательные строения, за исключением гаража, размещать перед основными строениями со стороны улиц не допускается.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 xml:space="preserve">, от красной линии проездов не менее чем на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 При этом между домами, расположенными на противоположных сторонах проезда, должны быть учтены противопожарные расстояния. Расстояние от хо</w:t>
      </w:r>
      <w:bookmarkStart w:id="220" w:name="OCRUncertain059"/>
      <w:r w:rsidRPr="005215CE">
        <w:rPr>
          <w:rFonts w:ascii="Times New Roman" w:hAnsi="Times New Roman" w:cs="Times New Roman"/>
          <w:sz w:val="26"/>
          <w:szCs w:val="26"/>
        </w:rPr>
        <w:t>з</w:t>
      </w:r>
      <w:bookmarkEnd w:id="220"/>
      <w:r w:rsidRPr="005215CE">
        <w:rPr>
          <w:rFonts w:ascii="Times New Roman" w:hAnsi="Times New Roman" w:cs="Times New Roman"/>
          <w:sz w:val="26"/>
          <w:szCs w:val="26"/>
        </w:rPr>
        <w:t xml:space="preserve">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w:t>
      </w:r>
      <w:r>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до границы соседнего участка по санитарно-бытовым условиям должны быть:</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жилого строения (или дома) -</w:t>
      </w:r>
      <w:r w:rsidRPr="005215CE">
        <w:rPr>
          <w:rFonts w:ascii="Times New Roman" w:hAnsi="Times New Roman" w:cs="Times New Roman"/>
          <w:sz w:val="26"/>
          <w:szCs w:val="26"/>
        </w:rPr>
        <w:t xml:space="preserve"> 3;</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 постройки для со</w:t>
      </w:r>
      <w:r>
        <w:rPr>
          <w:rFonts w:ascii="Times New Roman" w:hAnsi="Times New Roman" w:cs="Times New Roman"/>
          <w:sz w:val="26"/>
          <w:szCs w:val="26"/>
        </w:rPr>
        <w:t>держания мелкого скота и птицы -</w:t>
      </w:r>
      <w:r w:rsidRPr="005215CE">
        <w:rPr>
          <w:rFonts w:ascii="Times New Roman" w:hAnsi="Times New Roman" w:cs="Times New Roman"/>
          <w:sz w:val="26"/>
          <w:szCs w:val="26"/>
        </w:rPr>
        <w:t xml:space="preserve"> 4;</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других построек -</w:t>
      </w:r>
      <w:r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w:t>
      </w:r>
      <w:r>
        <w:rPr>
          <w:rFonts w:ascii="Times New Roman" w:hAnsi="Times New Roman" w:cs="Times New Roman"/>
          <w:sz w:val="26"/>
          <w:szCs w:val="26"/>
        </w:rPr>
        <w:t xml:space="preserve"> стволов высокорослых деревьев -</w:t>
      </w:r>
      <w:r w:rsidRPr="005215CE">
        <w:rPr>
          <w:rFonts w:ascii="Times New Roman" w:hAnsi="Times New Roman" w:cs="Times New Roman"/>
          <w:sz w:val="26"/>
          <w:szCs w:val="26"/>
        </w:rPr>
        <w:t xml:space="preserve"> </w:t>
      </w:r>
      <w:smartTag w:uri="urn:schemas-microsoft-com:office:smarttags" w:element="metricconverter">
        <w:smartTagPr>
          <w:attr w:name="ProductID" w:val="4 м"/>
        </w:smartTagPr>
        <w:r w:rsidRPr="005215CE">
          <w:rPr>
            <w:rFonts w:ascii="Times New Roman" w:hAnsi="Times New Roman" w:cs="Times New Roman"/>
            <w:sz w:val="26"/>
            <w:szCs w:val="26"/>
          </w:rPr>
          <w:t>4 м</w:t>
        </w:r>
      </w:smartTag>
      <w:bookmarkStart w:id="221" w:name="OCRUncertain060"/>
      <w:r w:rsidRPr="005215CE">
        <w:rPr>
          <w:rFonts w:ascii="Times New Roman" w:hAnsi="Times New Roman" w:cs="Times New Roman"/>
          <w:sz w:val="26"/>
          <w:szCs w:val="26"/>
        </w:rPr>
        <w:t>, среднерослых</w:t>
      </w:r>
      <w:bookmarkEnd w:id="221"/>
      <w:r>
        <w:rPr>
          <w:rFonts w:ascii="Times New Roman" w:hAnsi="Times New Roman" w:cs="Times New Roman"/>
          <w:sz w:val="26"/>
          <w:szCs w:val="26"/>
        </w:rPr>
        <w:t xml:space="preserve"> -</w:t>
      </w:r>
      <w:smartTag w:uri="urn:schemas-microsoft-com:office:smarttags" w:element="metricconverter">
        <w:smartTagPr>
          <w:attr w:name="ProductID" w:val="2 м"/>
        </w:smartTagPr>
        <w:r w:rsidRPr="005215CE">
          <w:rPr>
            <w:rFonts w:ascii="Times New Roman" w:hAnsi="Times New Roman" w:cs="Times New Roman"/>
            <w:sz w:val="26"/>
            <w:szCs w:val="26"/>
          </w:rPr>
          <w:t>2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кустарника -</w:t>
      </w:r>
      <w:r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 xml:space="preserve"> от границы соседнего садового участка, следует скат крыши ориентировать на свой участок.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w:t>
      </w:r>
      <w:r>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между постройками по санитарно-бытовым условиям должны быть, м:</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 жилого строения (или дома) и погреба до уборной и постройки для содержания мелкого скота и птицы — 12;</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до душа, бани (сауны) — </w:t>
      </w:r>
      <w:smartTag w:uri="urn:schemas-microsoft-com:office:smarttags" w:element="metricconverter">
        <w:smartTagPr>
          <w:attr w:name="ProductID" w:val="8 м"/>
        </w:smartTagPr>
        <w:r w:rsidRPr="005215CE">
          <w:rPr>
            <w:rFonts w:ascii="Times New Roman" w:hAnsi="Times New Roman" w:cs="Times New Roman"/>
            <w:sz w:val="26"/>
            <w:szCs w:val="26"/>
          </w:rPr>
          <w:t>8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 колодца до уборной и к</w:t>
      </w:r>
      <w:bookmarkStart w:id="222" w:name="OCRUncertain061"/>
      <w:r w:rsidRPr="005215CE">
        <w:rPr>
          <w:rFonts w:ascii="Times New Roman" w:hAnsi="Times New Roman" w:cs="Times New Roman"/>
          <w:sz w:val="26"/>
          <w:szCs w:val="26"/>
        </w:rPr>
        <w:t>о</w:t>
      </w:r>
      <w:bookmarkEnd w:id="222"/>
      <w:r w:rsidRPr="005215CE">
        <w:rPr>
          <w:rFonts w:ascii="Times New Roman" w:hAnsi="Times New Roman" w:cs="Times New Roman"/>
          <w:sz w:val="26"/>
          <w:szCs w:val="26"/>
        </w:rPr>
        <w:t>мпостного устройства —8 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Указанные расстояния должны соблюдаться как между постройками на </w:t>
      </w:r>
      <w:r w:rsidRPr="005215CE">
        <w:rPr>
          <w:rFonts w:ascii="Times New Roman" w:hAnsi="Times New Roman" w:cs="Times New Roman"/>
          <w:sz w:val="26"/>
          <w:szCs w:val="26"/>
        </w:rPr>
        <w:lastRenderedPageBreak/>
        <w:t>одном участке, так и между постройками, расположенными на смежных участках.</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w:t>
      </w:r>
      <w:r>
        <w:rPr>
          <w:rFonts w:ascii="Times New Roman" w:hAnsi="Times New Roman" w:cs="Times New Roman"/>
          <w:sz w:val="26"/>
          <w:szCs w:val="26"/>
        </w:rPr>
        <w:t>.</w:t>
      </w:r>
      <w:r w:rsidRPr="005215CE">
        <w:rPr>
          <w:rFonts w:ascii="Times New Roman" w:hAnsi="Times New Roman" w:cs="Times New Roman"/>
          <w:sz w:val="26"/>
          <w:szCs w:val="26"/>
        </w:rPr>
        <w:t xml:space="preserve">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215CE">
          <w:rPr>
            <w:rFonts w:ascii="Times New Roman" w:hAnsi="Times New Roman" w:cs="Times New Roman"/>
            <w:sz w:val="26"/>
            <w:szCs w:val="26"/>
          </w:rPr>
          <w:t>7 м</w:t>
        </w:r>
      </w:smartTag>
      <w:r w:rsidRPr="005215CE">
        <w:rPr>
          <w:rFonts w:ascii="Times New Roman" w:hAnsi="Times New Roman" w:cs="Times New Roman"/>
          <w:sz w:val="26"/>
          <w:szCs w:val="26"/>
        </w:rPr>
        <w:t xml:space="preserve"> от входа в дом.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этих случаях расстояние до границы с соседним участком измеряется отдельно от каждого объекта блокировки, например:</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дом-гараж (от дома не менее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 xml:space="preserve">, от гаража не менее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дом-постройка для скота и птицы (от дома не менее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 xml:space="preserve">, от постройки для скота и птицы не менее </w:t>
      </w:r>
      <w:smartTag w:uri="urn:schemas-microsoft-com:office:smarttags" w:element="metricconverter">
        <w:smartTagPr>
          <w:attr w:name="ProductID" w:val="4 м"/>
        </w:smartTagPr>
        <w:r w:rsidRPr="005215CE">
          <w:rPr>
            <w:rFonts w:ascii="Times New Roman" w:hAnsi="Times New Roman" w:cs="Times New Roman"/>
            <w:sz w:val="26"/>
            <w:szCs w:val="26"/>
          </w:rPr>
          <w:t>4 м</w:t>
        </w:r>
      </w:smartTag>
      <w:r w:rsidRPr="005215CE">
        <w:rPr>
          <w:rFonts w:ascii="Times New Roman" w:hAnsi="Times New Roman" w:cs="Times New Roman"/>
          <w:sz w:val="26"/>
          <w:szCs w:val="26"/>
        </w:rPr>
        <w:t>).</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w:t>
      </w:r>
      <w:r>
        <w:rPr>
          <w:rFonts w:ascii="Times New Roman" w:hAnsi="Times New Roman" w:cs="Times New Roman"/>
          <w:sz w:val="26"/>
          <w:szCs w:val="26"/>
        </w:rPr>
        <w:t>.</w:t>
      </w:r>
      <w:r w:rsidRPr="005215CE">
        <w:rPr>
          <w:rFonts w:ascii="Times New Roman" w:hAnsi="Times New Roman" w:cs="Times New Roman"/>
          <w:sz w:val="26"/>
          <w:szCs w:val="26"/>
        </w:rPr>
        <w:t xml:space="preserve"> Гаражи для автомобилей могут быть отдельно стоящими, встроенными или пристроенными к садовому дому и хозяйственным постройкам.</w:t>
      </w:r>
    </w:p>
    <w:p w:rsidR="0017368B" w:rsidRPr="005215CE" w:rsidRDefault="0017368B" w:rsidP="0017368B">
      <w:pPr>
        <w:pStyle w:val="ConsNormal"/>
        <w:ind w:firstLine="709"/>
        <w:rPr>
          <w:rFonts w:ascii="Times New Roman" w:hAnsi="Times New Roman" w:cs="Times New Roman"/>
          <w:sz w:val="26"/>
          <w:szCs w:val="26"/>
        </w:rPr>
      </w:pPr>
      <w:r>
        <w:rPr>
          <w:rFonts w:ascii="Times New Roman" w:hAnsi="Times New Roman" w:cs="Times New Roman"/>
          <w:sz w:val="26"/>
          <w:szCs w:val="26"/>
        </w:rPr>
        <w:t xml:space="preserve">8. </w:t>
      </w:r>
      <w:r w:rsidRPr="005215CE">
        <w:rPr>
          <w:rFonts w:ascii="Times New Roman" w:hAnsi="Times New Roman" w:cs="Times New Roman"/>
          <w:sz w:val="26"/>
          <w:szCs w:val="26"/>
        </w:rPr>
        <w:t>Ограничения использования земельных участков и объектов капиталь</w:t>
      </w:r>
      <w:r>
        <w:rPr>
          <w:rFonts w:ascii="Times New Roman" w:hAnsi="Times New Roman" w:cs="Times New Roman"/>
          <w:sz w:val="26"/>
          <w:szCs w:val="26"/>
        </w:rPr>
        <w:t>-</w:t>
      </w:r>
      <w:r w:rsidRPr="005215CE">
        <w:rPr>
          <w:rFonts w:ascii="Times New Roman" w:hAnsi="Times New Roman" w:cs="Times New Roman"/>
          <w:sz w:val="26"/>
          <w:szCs w:val="26"/>
        </w:rPr>
        <w:t xml:space="preserve">ного строительства указаны в статье </w:t>
      </w:r>
      <w:r>
        <w:rPr>
          <w:rFonts w:ascii="Times New Roman" w:hAnsi="Times New Roman" w:cs="Times New Roman"/>
          <w:sz w:val="26"/>
          <w:szCs w:val="26"/>
        </w:rPr>
        <w:t>25-27</w:t>
      </w:r>
      <w:r w:rsidRPr="005215CE">
        <w:rPr>
          <w:rFonts w:ascii="Times New Roman" w:hAnsi="Times New Roman" w:cs="Times New Roman"/>
          <w:sz w:val="26"/>
          <w:szCs w:val="26"/>
        </w:rPr>
        <w:t xml:space="preserve"> 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23" w:name="_Toc238558284"/>
      <w:bookmarkStart w:id="224" w:name="_Toc466892917"/>
      <w:r w:rsidRPr="00C34122">
        <w:rPr>
          <w:rFonts w:ascii="Times New Roman" w:hAnsi="Times New Roman" w:cs="Times New Roman"/>
          <w:b/>
          <w:sz w:val="26"/>
          <w:szCs w:val="26"/>
        </w:rPr>
        <w:t>Статья 23.16</w:t>
      </w:r>
      <w:r w:rsidRPr="005215CE">
        <w:rPr>
          <w:rFonts w:ascii="Times New Roman" w:hAnsi="Times New Roman" w:cs="Times New Roman"/>
          <w:sz w:val="26"/>
          <w:szCs w:val="26"/>
        </w:rPr>
        <w:t>. Градостроительный регламент зоны неиспользуемых природных территорий (НТ)</w:t>
      </w:r>
      <w:bookmarkEnd w:id="223"/>
      <w:bookmarkEnd w:id="224"/>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земельных участков, расположенных на незастроенных и неосвоенных территориях неудобий по условиям строительства, иных неосвоенных территорий)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Перечень видов разрешённого использования объектов капитального строительства и земельных участков: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сооружения и устройства сетей инженерно-технического обеспечения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гражданской обороны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зелёные насаждения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r>
        <w:rPr>
          <w:rFonts w:ascii="Times New Roman" w:hAnsi="Times New Roman" w:cs="Times New Roman"/>
          <w:sz w:val="26"/>
          <w:szCs w:val="26"/>
        </w:rPr>
        <w:t xml:space="preserve"> не установлены.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17368B" w:rsidRPr="006F01D9" w:rsidRDefault="0017368B" w:rsidP="0017368B">
      <w:pPr>
        <w:widowControl w:val="0"/>
        <w:autoSpaceDE w:val="0"/>
        <w:autoSpaceDN w:val="0"/>
        <w:adjustRightInd w:val="0"/>
        <w:ind w:firstLine="709"/>
        <w:jc w:val="both"/>
        <w:rPr>
          <w:sz w:val="26"/>
          <w:szCs w:val="26"/>
        </w:rPr>
      </w:pPr>
      <w:r w:rsidRPr="006F01D9">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68B" w:rsidRPr="006F01D9" w:rsidRDefault="0017368B" w:rsidP="0017368B">
      <w:pPr>
        <w:widowControl w:val="0"/>
        <w:autoSpaceDE w:val="0"/>
        <w:autoSpaceDN w:val="0"/>
        <w:adjustRightInd w:val="0"/>
        <w:ind w:firstLine="709"/>
        <w:jc w:val="both"/>
        <w:rPr>
          <w:sz w:val="26"/>
          <w:szCs w:val="26"/>
        </w:rPr>
      </w:pPr>
      <w:r w:rsidRPr="006F01D9">
        <w:rPr>
          <w:sz w:val="26"/>
          <w:szCs w:val="26"/>
        </w:rPr>
        <w:t>1) предельные (минимальные) размеры земельных участков 20м х 30м, в том числе их площадь –  600 кв. м;</w:t>
      </w:r>
    </w:p>
    <w:p w:rsidR="0017368B" w:rsidRPr="006F01D9" w:rsidRDefault="0017368B" w:rsidP="0017368B">
      <w:pPr>
        <w:widowControl w:val="0"/>
        <w:autoSpaceDE w:val="0"/>
        <w:autoSpaceDN w:val="0"/>
        <w:adjustRightInd w:val="0"/>
        <w:ind w:firstLine="709"/>
        <w:jc w:val="both"/>
        <w:rPr>
          <w:sz w:val="26"/>
          <w:szCs w:val="26"/>
        </w:rPr>
      </w:pPr>
      <w:r w:rsidRPr="006F01D9">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368B" w:rsidRPr="006F01D9" w:rsidRDefault="0017368B" w:rsidP="0017368B">
      <w:pPr>
        <w:widowControl w:val="0"/>
        <w:autoSpaceDE w:val="0"/>
        <w:autoSpaceDN w:val="0"/>
        <w:adjustRightInd w:val="0"/>
        <w:ind w:firstLine="709"/>
        <w:jc w:val="both"/>
        <w:rPr>
          <w:sz w:val="26"/>
          <w:szCs w:val="26"/>
        </w:rPr>
      </w:pPr>
      <w:r w:rsidRPr="006F01D9">
        <w:rPr>
          <w:sz w:val="26"/>
          <w:szCs w:val="26"/>
        </w:rPr>
        <w:t>3) предельное количество этажей – 1;</w:t>
      </w:r>
    </w:p>
    <w:p w:rsidR="0017368B" w:rsidRPr="006F01D9" w:rsidRDefault="0017368B" w:rsidP="0017368B">
      <w:pPr>
        <w:widowControl w:val="0"/>
        <w:autoSpaceDE w:val="0"/>
        <w:autoSpaceDN w:val="0"/>
        <w:adjustRightInd w:val="0"/>
        <w:ind w:firstLine="709"/>
        <w:jc w:val="both"/>
        <w:rPr>
          <w:sz w:val="26"/>
          <w:szCs w:val="26"/>
        </w:rPr>
      </w:pPr>
      <w:r w:rsidRPr="006F01D9">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7368B" w:rsidRPr="006F01D9" w:rsidRDefault="0017368B" w:rsidP="0017368B">
      <w:pPr>
        <w:widowControl w:val="0"/>
        <w:autoSpaceDE w:val="0"/>
        <w:autoSpaceDN w:val="0"/>
        <w:adjustRightInd w:val="0"/>
        <w:ind w:firstLine="709"/>
        <w:jc w:val="both"/>
        <w:rPr>
          <w:sz w:val="26"/>
          <w:szCs w:val="26"/>
        </w:rPr>
      </w:pPr>
      <w:r w:rsidRPr="006F01D9">
        <w:rPr>
          <w:sz w:val="26"/>
          <w:szCs w:val="26"/>
        </w:rPr>
        <w:t>5) коэффициент озеленения территории – не менее 15% от площади земельного участка.</w:t>
      </w:r>
    </w:p>
    <w:p w:rsidR="0017368B" w:rsidRPr="006F01D9" w:rsidRDefault="0017368B" w:rsidP="0017368B">
      <w:pPr>
        <w:widowControl w:val="0"/>
        <w:autoSpaceDE w:val="0"/>
        <w:autoSpaceDN w:val="0"/>
        <w:adjustRightInd w:val="0"/>
        <w:ind w:firstLine="709"/>
        <w:jc w:val="both"/>
        <w:rPr>
          <w:sz w:val="26"/>
          <w:szCs w:val="26"/>
        </w:rPr>
      </w:pPr>
      <w:r w:rsidRPr="006F01D9">
        <w:rPr>
          <w:sz w:val="26"/>
          <w:szCs w:val="26"/>
        </w:rPr>
        <w:t xml:space="preserve">3. Ограничения использования земельных участков и объектов капитального строительства указаны в статьях </w:t>
      </w:r>
      <w:r>
        <w:rPr>
          <w:sz w:val="26"/>
          <w:szCs w:val="26"/>
        </w:rPr>
        <w:t>25-27</w:t>
      </w:r>
      <w:r w:rsidRPr="006F01D9">
        <w:rPr>
          <w:sz w:val="26"/>
          <w:szCs w:val="26"/>
        </w:rPr>
        <w:t xml:space="preserve"> настоящих Правил.</w:t>
      </w:r>
    </w:p>
    <w:p w:rsidR="0017368B" w:rsidRPr="005215CE" w:rsidRDefault="0017368B" w:rsidP="0017368B">
      <w:pPr>
        <w:pStyle w:val="ConsNormal"/>
        <w:ind w:firstLine="0"/>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25" w:name="_Toc241053384"/>
      <w:bookmarkStart w:id="226" w:name="_Toc466892918"/>
      <w:r w:rsidRPr="00C34122">
        <w:rPr>
          <w:rFonts w:ascii="Times New Roman" w:hAnsi="Times New Roman" w:cs="Times New Roman"/>
          <w:b/>
          <w:sz w:val="26"/>
          <w:szCs w:val="26"/>
        </w:rPr>
        <w:t>Статья 24</w:t>
      </w:r>
      <w:r w:rsidRPr="005215CE">
        <w:rPr>
          <w:rFonts w:ascii="Times New Roman" w:hAnsi="Times New Roman" w:cs="Times New Roman"/>
          <w:sz w:val="26"/>
          <w:szCs w:val="26"/>
        </w:rPr>
        <w:t>. Ограничения  на использование земельных участков и объектов капитального строительства</w:t>
      </w:r>
      <w:bookmarkEnd w:id="225"/>
      <w:bookmarkEnd w:id="226"/>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1.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Хабаровского края, уполномоченным в области охраны и использования объектов культурного наследия.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(приложение 2 к настоящим Правилам), определяется: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градостроительными регламентами, определенными статьями 24.1-24.16 настоящих Правил применительно к соответствующим территориальным зонам, обозначенным на карте (приложение 1 к настоящим Правилам), с учётом ограничений, определенных настоящей статьей;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Земельные участки и иные объекты недвижимости, которые расположены в пределах зон, обозначенных на карте (приложение 2 к настоящим Правилам),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Хабаровского края, органов местного самоуправления.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виды запрещенного использования - в соответствии с действующими санитарными нормами;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разрешённые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1) виды запрещенного использования, определяемые в соответствии с </w:t>
      </w:r>
      <w:r w:rsidRPr="005215CE">
        <w:rPr>
          <w:rFonts w:ascii="Times New Roman" w:hAnsi="Times New Roman" w:cs="Times New Roman"/>
          <w:sz w:val="26"/>
          <w:szCs w:val="26"/>
        </w:rPr>
        <w:lastRenderedPageBreak/>
        <w:t>Водным кодексом Российской Федерации и иными нормативными актами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разрешённые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городского поселения. Для земельных участков и иных объектов недвижимости, расположенных в зонах охраны источников питьевого водоснабжения, устанавливаются: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виды запрещенного использования, определяемые в соответствии с нормативными актами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разрешённые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8. Режим использования земельных участков, находящихся в пределах зон воздушных корридоров аэродромов, зон, подверженных воздействию взрыво-пожароопасных объектов, зон затопления однопроцентным паводком, ограничения на строительство на них объектов капитального строительства определяются техническими регламентами.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27" w:name="_Toc241053385"/>
      <w:bookmarkStart w:id="228" w:name="_Toc466892919"/>
      <w:r w:rsidRPr="00C34122">
        <w:rPr>
          <w:rFonts w:ascii="Times New Roman" w:hAnsi="Times New Roman" w:cs="Times New Roman"/>
          <w:b/>
          <w:sz w:val="26"/>
          <w:szCs w:val="26"/>
        </w:rPr>
        <w:t>Статья 25</w:t>
      </w:r>
      <w:r w:rsidRPr="005215CE">
        <w:rPr>
          <w:rFonts w:ascii="Times New Roman" w:hAnsi="Times New Roman" w:cs="Times New Roman"/>
          <w:sz w:val="26"/>
          <w:szCs w:val="26"/>
        </w:rPr>
        <w:t>.</w:t>
      </w:r>
      <w:r w:rsidRPr="005215CE">
        <w:rPr>
          <w:rFonts w:ascii="Times New Roman" w:hAnsi="Times New Roman" w:cs="Times New Roman"/>
          <w:sz w:val="26"/>
          <w:szCs w:val="26"/>
        </w:rPr>
        <w:tab/>
        <w:t>Ограничения  на использование объектов покрытых поверхностными водами и береговых полос общего пользования.</w:t>
      </w:r>
      <w:bookmarkEnd w:id="227"/>
      <w:bookmarkEnd w:id="228"/>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17368B" w:rsidRPr="005215CE" w:rsidRDefault="0017368B" w:rsidP="0017368B">
      <w:pPr>
        <w:pStyle w:val="ConsNormal"/>
        <w:ind w:firstLine="709"/>
        <w:jc w:val="both"/>
        <w:rPr>
          <w:rFonts w:ascii="Times New Roman" w:hAnsi="Times New Roman" w:cs="Times New Roman"/>
          <w:sz w:val="26"/>
          <w:szCs w:val="26"/>
        </w:rPr>
      </w:pPr>
    </w:p>
    <w:p w:rsidR="0017368B" w:rsidRPr="005215CE" w:rsidRDefault="0017368B" w:rsidP="0017368B">
      <w:pPr>
        <w:pStyle w:val="ConsNormal"/>
        <w:ind w:firstLine="709"/>
        <w:jc w:val="both"/>
        <w:rPr>
          <w:rFonts w:ascii="Times New Roman" w:hAnsi="Times New Roman" w:cs="Times New Roman"/>
          <w:sz w:val="26"/>
          <w:szCs w:val="26"/>
        </w:rPr>
      </w:pPr>
      <w:bookmarkStart w:id="229" w:name="_Toc192221262"/>
      <w:bookmarkStart w:id="230" w:name="_Toc241053386"/>
      <w:bookmarkStart w:id="231" w:name="_Toc466892920"/>
      <w:r w:rsidRPr="00C34122">
        <w:rPr>
          <w:rFonts w:ascii="Times New Roman" w:hAnsi="Times New Roman" w:cs="Times New Roman"/>
          <w:b/>
          <w:sz w:val="26"/>
          <w:szCs w:val="26"/>
        </w:rPr>
        <w:t>Статья 26</w:t>
      </w:r>
      <w:r w:rsidRPr="005215CE">
        <w:rPr>
          <w:rFonts w:ascii="Times New Roman" w:hAnsi="Times New Roman" w:cs="Times New Roman"/>
          <w:sz w:val="26"/>
          <w:szCs w:val="26"/>
        </w:rPr>
        <w:t>. Описание ограничений по экологическим и санитарно-эпидемиологическим условиям</w:t>
      </w:r>
      <w:bookmarkEnd w:id="229"/>
      <w:bookmarkEnd w:id="230"/>
      <w:bookmarkEnd w:id="231"/>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Использование земельных участков и иных объектов недвижимости, расположенных в пределах зон ограничений градостроительной деятельности, обозначенных на карте (приложение № 1 к настоящим Правилам), определяется: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а) градостроительными регламе</w:t>
      </w:r>
      <w:r>
        <w:rPr>
          <w:rFonts w:ascii="Times New Roman" w:hAnsi="Times New Roman" w:cs="Times New Roman"/>
          <w:sz w:val="26"/>
          <w:szCs w:val="26"/>
        </w:rPr>
        <w:t>нтами, определенными статьями 24.1-24</w:t>
      </w:r>
      <w:r w:rsidRPr="005215CE">
        <w:rPr>
          <w:rFonts w:ascii="Times New Roman" w:hAnsi="Times New Roman" w:cs="Times New Roman"/>
          <w:sz w:val="26"/>
          <w:szCs w:val="26"/>
        </w:rPr>
        <w:t>.2  настоящих Правил применительно к соответствующим территориальным зонам, обозначенным на карте (приложение № 1 к настоящим Правилам) с учетом ограничений, определенных настоящей статьей;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2. Земельные участки и иные объекты недвижимости, которые расположены в пределах зон, обозначенных на карте (приложение № 1 к настоящим Правилам),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 соответствующими настоящим Правилам.</w:t>
      </w:r>
    </w:p>
    <w:p w:rsidR="0017368B" w:rsidRDefault="0017368B" w:rsidP="0017368B">
      <w:pPr>
        <w:pStyle w:val="ConsNormal"/>
        <w:ind w:firstLine="709"/>
        <w:jc w:val="both"/>
        <w:rPr>
          <w:rFonts w:ascii="Times New Roman" w:hAnsi="Times New Roman" w:cs="Times New Roman"/>
          <w:sz w:val="26"/>
          <w:szCs w:val="26"/>
        </w:rPr>
      </w:pPr>
      <w:bookmarkStart w:id="232" w:name="_Toc241053387"/>
      <w:bookmarkStart w:id="233" w:name="_Toc466892921"/>
    </w:p>
    <w:p w:rsidR="0017368B" w:rsidRPr="005215CE" w:rsidRDefault="0017368B" w:rsidP="0017368B">
      <w:pPr>
        <w:pStyle w:val="ConsNormal"/>
        <w:ind w:firstLine="709"/>
        <w:jc w:val="both"/>
        <w:rPr>
          <w:rFonts w:ascii="Times New Roman" w:hAnsi="Times New Roman" w:cs="Times New Roman"/>
          <w:sz w:val="26"/>
          <w:szCs w:val="26"/>
        </w:rPr>
      </w:pPr>
      <w:r w:rsidRPr="00C34122">
        <w:rPr>
          <w:rFonts w:ascii="Times New Roman" w:hAnsi="Times New Roman" w:cs="Times New Roman"/>
          <w:b/>
          <w:sz w:val="26"/>
          <w:szCs w:val="26"/>
        </w:rPr>
        <w:t>Статья 27</w:t>
      </w: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 Определения отдельных видов использования земельных участков и объектов капитального строительства</w:t>
      </w:r>
      <w:bookmarkEnd w:id="232"/>
      <w:bookmarkEnd w:id="233"/>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В целях исключения различной трактовки определений видов использования земельных участков и объектов капитального строительства Правилами установлены следующие определения некоторых видов использования: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Временные (сезонные) павильоны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 обуви, одежды и т.п.</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увязанными с ними. Вместимость гостевых автостоянок всегда определяется расчётом на основе региональных и местных нормативов градостроительного проектирования.</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Летняя кухня – здание, сооружение, возводимое на земельном участке, занимаемом индивидуальным домовладением, туристической базой, базой отдыха, гостиницей,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ОД размещать дермато-венерологические, психиатрические, инфекционные и фтизиатрические кабинеты врачебного приёма.</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Многоквартирный жилой дом – здание, предназначенное для постоянного проживания людей и состоящее из квартир числом не менее двух, имеющих выход на улицу через общедомовые коммуникации – лестницы, лифты, коридоры.</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Площадка для сбора мусора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ёмкостей для сбора твёрдых отходов.</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Площадка для торговли «с колёс»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rsidR="0017368B" w:rsidRPr="005215CE" w:rsidRDefault="0017368B" w:rsidP="0017368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w:t>
      </w:r>
      <w:r w:rsidRPr="005215CE">
        <w:rPr>
          <w:rFonts w:ascii="Times New Roman" w:hAnsi="Times New Roman" w:cs="Times New Roman"/>
          <w:sz w:val="26"/>
          <w:szCs w:val="26"/>
        </w:rPr>
        <w:lastRenderedPageBreak/>
        <w:t>исключением индивидуальной трудовой деятельности, связанной с торговлей, общественным питанием, производством, требующим установления санитарно-защитных зон или санитарных разрывов.</w:t>
      </w:r>
    </w:p>
    <w:p w:rsidR="00DD2E71" w:rsidRDefault="00DD2E71"/>
    <w:sectPr w:rsidR="00DD2E71" w:rsidSect="008260DF">
      <w:headerReference w:type="default" r:id="rId5"/>
      <w:footerReference w:type="even" r:id="rId6"/>
      <w:footerReference w:type="default" r:id="rId7"/>
      <w:pgSz w:w="11906" w:h="16838" w:code="9"/>
      <w:pgMar w:top="1134" w:right="737" w:bottom="1134" w:left="1985" w:header="851" w:footer="1134"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90" w:rsidRDefault="0017368B" w:rsidP="004310D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C4B90" w:rsidRDefault="0017368B" w:rsidP="004310D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90" w:rsidRDefault="0017368B" w:rsidP="008260DF">
    <w:pPr>
      <w:pStyle w:val="af1"/>
      <w:ind w:left="360"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90" w:rsidRPr="008260DF" w:rsidRDefault="0017368B">
    <w:pPr>
      <w:pStyle w:val="af4"/>
      <w:jc w:val="center"/>
      <w:rPr>
        <w:sz w:val="24"/>
        <w:szCs w:val="24"/>
      </w:rPr>
    </w:pPr>
    <w:r w:rsidRPr="008260DF">
      <w:rPr>
        <w:sz w:val="24"/>
        <w:szCs w:val="24"/>
      </w:rPr>
      <w:fldChar w:fldCharType="begin"/>
    </w:r>
    <w:r w:rsidRPr="008260DF">
      <w:rPr>
        <w:sz w:val="24"/>
        <w:szCs w:val="24"/>
      </w:rPr>
      <w:instrText>PAGE   \* MERGEFORMAT</w:instrText>
    </w:r>
    <w:r w:rsidRPr="008260DF">
      <w:rPr>
        <w:sz w:val="24"/>
        <w:szCs w:val="24"/>
      </w:rPr>
      <w:fldChar w:fldCharType="separate"/>
    </w:r>
    <w:r>
      <w:rPr>
        <w:noProof/>
        <w:sz w:val="24"/>
        <w:szCs w:val="24"/>
      </w:rPr>
      <w:t>21</w:t>
    </w:r>
    <w:r w:rsidRPr="008260DF">
      <w:rPr>
        <w:sz w:val="24"/>
        <w:szCs w:val="24"/>
      </w:rPr>
      <w:fldChar w:fldCharType="end"/>
    </w:r>
  </w:p>
  <w:p w:rsidR="008C4B90" w:rsidRDefault="0017368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1014"/>
        </w:tabs>
        <w:ind w:left="1014" w:hanging="114"/>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1C"/>
    <w:multiLevelType w:val="singleLevel"/>
    <w:tmpl w:val="0000001C"/>
    <w:name w:val="WW8Num28"/>
    <w:lvl w:ilvl="0">
      <w:start w:val="1"/>
      <w:numFmt w:val="bullet"/>
      <w:lvlText w:val="-"/>
      <w:lvlJc w:val="left"/>
      <w:pPr>
        <w:tabs>
          <w:tab w:val="num" w:pos="851"/>
        </w:tabs>
        <w:ind w:left="1684" w:hanging="947"/>
      </w:pPr>
      <w:rPr>
        <w:rFonts w:ascii="Symbol" w:hAnsi="Symbol"/>
      </w:rPr>
    </w:lvl>
  </w:abstractNum>
  <w:abstractNum w:abstractNumId="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34"/>
    <w:multiLevelType w:val="multilevel"/>
    <w:tmpl w:val="30A0CB56"/>
    <w:name w:val="WW8Num52"/>
    <w:lvl w:ilvl="0">
      <w:start w:val="1"/>
      <w:numFmt w:val="bullet"/>
      <w:lvlText w:val=""/>
      <w:lvlJc w:val="left"/>
      <w:pPr>
        <w:tabs>
          <w:tab w:val="num" w:pos="851"/>
        </w:tabs>
        <w:ind w:left="851" w:hanging="114"/>
      </w:pPr>
      <w:rPr>
        <w:rFonts w:ascii="Symbol" w:hAnsi="Symbol"/>
        <w:color w:val="auto"/>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15:restartNumberingAfterBreak="0">
    <w:nsid w:val="02E4242B"/>
    <w:multiLevelType w:val="hybridMultilevel"/>
    <w:tmpl w:val="642665E4"/>
    <w:lvl w:ilvl="0" w:tplc="FB186EB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4DF1966"/>
    <w:multiLevelType w:val="hybridMultilevel"/>
    <w:tmpl w:val="35F8C60C"/>
    <w:lvl w:ilvl="0" w:tplc="D5F22B4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6A10401"/>
    <w:multiLevelType w:val="hybridMultilevel"/>
    <w:tmpl w:val="98EE75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B1274B3"/>
    <w:multiLevelType w:val="hybridMultilevel"/>
    <w:tmpl w:val="97B21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3F2CEE"/>
    <w:multiLevelType w:val="hybridMultilevel"/>
    <w:tmpl w:val="163ECD7C"/>
    <w:lvl w:ilvl="0" w:tplc="45727C8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AF2692D"/>
    <w:multiLevelType w:val="hybridMultilevel"/>
    <w:tmpl w:val="8A06A27A"/>
    <w:lvl w:ilvl="0" w:tplc="EDE02C6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C047BE5"/>
    <w:multiLevelType w:val="hybridMultilevel"/>
    <w:tmpl w:val="EC66AAE0"/>
    <w:lvl w:ilvl="0" w:tplc="353CAEA8">
      <w:start w:val="3"/>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2" w15:restartNumberingAfterBreak="0">
    <w:nsid w:val="1C645777"/>
    <w:multiLevelType w:val="hybridMultilevel"/>
    <w:tmpl w:val="155EFEE6"/>
    <w:lvl w:ilvl="0" w:tplc="69E26FD0">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DB4349A"/>
    <w:multiLevelType w:val="hybridMultilevel"/>
    <w:tmpl w:val="650052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671B1E"/>
    <w:multiLevelType w:val="hybridMultilevel"/>
    <w:tmpl w:val="2BDAC9C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3C4495F"/>
    <w:multiLevelType w:val="hybridMultilevel"/>
    <w:tmpl w:val="8F0061B4"/>
    <w:lvl w:ilvl="0" w:tplc="EF264474">
      <w:start w:val="1"/>
      <w:numFmt w:val="decimal"/>
      <w:lvlText w:val="%1."/>
      <w:lvlJc w:val="left"/>
      <w:pPr>
        <w:tabs>
          <w:tab w:val="num" w:pos="1873"/>
        </w:tabs>
        <w:ind w:left="1873" w:hanging="116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B755E4D"/>
    <w:multiLevelType w:val="hybridMultilevel"/>
    <w:tmpl w:val="D18803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306716"/>
    <w:multiLevelType w:val="hybridMultilevel"/>
    <w:tmpl w:val="D8DABB46"/>
    <w:lvl w:ilvl="0" w:tplc="F1DAF44C">
      <w:start w:val="1"/>
      <w:numFmt w:val="decimal"/>
      <w:pStyle w:val="123"/>
      <w:lvlText w:val="%1)"/>
      <w:lvlJc w:val="right"/>
      <w:pPr>
        <w:tabs>
          <w:tab w:val="num" w:pos="1003"/>
        </w:tabs>
        <w:ind w:left="1003" w:hanging="283"/>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15:restartNumberingAfterBreak="0">
    <w:nsid w:val="3EE50E24"/>
    <w:multiLevelType w:val="hybridMultilevel"/>
    <w:tmpl w:val="879E3ED4"/>
    <w:lvl w:ilvl="0" w:tplc="EC5AC3D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8EC4614"/>
    <w:multiLevelType w:val="hybridMultilevel"/>
    <w:tmpl w:val="72EC5044"/>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C50BD"/>
    <w:multiLevelType w:val="hybridMultilevel"/>
    <w:tmpl w:val="9E5A6C38"/>
    <w:lvl w:ilvl="0" w:tplc="10FCD2C0">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4A1A0784"/>
    <w:multiLevelType w:val="hybridMultilevel"/>
    <w:tmpl w:val="B5F4FAA0"/>
    <w:lvl w:ilvl="0" w:tplc="3982C38E">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B2A5EA8"/>
    <w:multiLevelType w:val="hybridMultilevel"/>
    <w:tmpl w:val="56EE592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3" w15:restartNumberingAfterBreak="0">
    <w:nsid w:val="4EAA03D0"/>
    <w:multiLevelType w:val="hybridMultilevel"/>
    <w:tmpl w:val="DC7616DC"/>
    <w:lvl w:ilvl="0" w:tplc="F85460AA">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15:restartNumberingAfterBreak="0">
    <w:nsid w:val="54062BBA"/>
    <w:multiLevelType w:val="hybridMultilevel"/>
    <w:tmpl w:val="B058B50E"/>
    <w:lvl w:ilvl="0" w:tplc="B636CE7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72D29AC"/>
    <w:multiLevelType w:val="hybridMultilevel"/>
    <w:tmpl w:val="EA987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6F9329F"/>
    <w:multiLevelType w:val="hybridMultilevel"/>
    <w:tmpl w:val="049AFDEE"/>
    <w:lvl w:ilvl="0" w:tplc="E234739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19E7CBE"/>
    <w:multiLevelType w:val="hybridMultilevel"/>
    <w:tmpl w:val="A6FC97B8"/>
    <w:lvl w:ilvl="0" w:tplc="47C81316">
      <w:start w:val="1"/>
      <w:numFmt w:val="decimal"/>
      <w:lvlText w:val="%1."/>
      <w:lvlJc w:val="left"/>
      <w:pPr>
        <w:tabs>
          <w:tab w:val="num" w:pos="1873"/>
        </w:tabs>
        <w:ind w:left="1873" w:hanging="1164"/>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93E069C"/>
    <w:multiLevelType w:val="hybridMultilevel"/>
    <w:tmpl w:val="4468DB40"/>
    <w:lvl w:ilvl="0" w:tplc="5C0231F8">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7B565552"/>
    <w:multiLevelType w:val="hybridMultilevel"/>
    <w:tmpl w:val="1DC09AB6"/>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28"/>
  </w:num>
  <w:num w:numId="3">
    <w:abstractNumId w:val="22"/>
  </w:num>
  <w:num w:numId="4">
    <w:abstractNumId w:val="8"/>
  </w:num>
  <w:num w:numId="5">
    <w:abstractNumId w:val="14"/>
  </w:num>
  <w:num w:numId="6">
    <w:abstractNumId w:val="13"/>
  </w:num>
  <w:num w:numId="7">
    <w:abstractNumId w:val="16"/>
  </w:num>
  <w:num w:numId="8">
    <w:abstractNumId w:val="7"/>
  </w:num>
  <w:num w:numId="9">
    <w:abstractNumId w:val="23"/>
  </w:num>
  <w:num w:numId="10">
    <w:abstractNumId w:val="11"/>
  </w:num>
  <w:num w:numId="11">
    <w:abstractNumId w:val="5"/>
  </w:num>
  <w:num w:numId="12">
    <w:abstractNumId w:val="0"/>
  </w:num>
  <w:num w:numId="13">
    <w:abstractNumId w:val="4"/>
  </w:num>
  <w:num w:numId="14">
    <w:abstractNumId w:val="29"/>
  </w:num>
  <w:num w:numId="15">
    <w:abstractNumId w:val="9"/>
  </w:num>
  <w:num w:numId="16">
    <w:abstractNumId w:val="26"/>
  </w:num>
  <w:num w:numId="17">
    <w:abstractNumId w:val="18"/>
  </w:num>
  <w:num w:numId="18">
    <w:abstractNumId w:val="6"/>
  </w:num>
  <w:num w:numId="19">
    <w:abstractNumId w:val="24"/>
  </w:num>
  <w:num w:numId="20">
    <w:abstractNumId w:val="12"/>
  </w:num>
  <w:num w:numId="21">
    <w:abstractNumId w:val="10"/>
  </w:num>
  <w:num w:numId="22">
    <w:abstractNumId w:val="1"/>
  </w:num>
  <w:num w:numId="23">
    <w:abstractNumId w:val="19"/>
  </w:num>
  <w:num w:numId="24">
    <w:abstractNumId w:val="15"/>
  </w:num>
  <w:num w:numId="25">
    <w:abstractNumId w:val="21"/>
  </w:num>
  <w:num w:numId="26">
    <w:abstractNumId w:val="20"/>
  </w:num>
  <w:num w:numId="27">
    <w:abstractNumId w:val="27"/>
  </w:num>
  <w:num w:numId="28">
    <w:abstractNumId w:val="25"/>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D"/>
    <w:rsid w:val="0017368B"/>
    <w:rsid w:val="005C268D"/>
    <w:rsid w:val="00DD2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CDF926-21CB-462B-B6CB-DF244B4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7368B"/>
    <w:pPr>
      <w:keepNext/>
      <w:spacing w:before="240" w:after="60"/>
      <w:outlineLvl w:val="0"/>
    </w:pPr>
    <w:rPr>
      <w:b/>
      <w:kern w:val="32"/>
      <w:sz w:val="32"/>
    </w:rPr>
  </w:style>
  <w:style w:type="paragraph" w:styleId="2">
    <w:name w:val="heading 2"/>
    <w:aliases w:val="Заголовок 2 Знак Знак Знак Знак Знак Знак Знак Знак"/>
    <w:basedOn w:val="a"/>
    <w:next w:val="a"/>
    <w:link w:val="20"/>
    <w:uiPriority w:val="99"/>
    <w:qFormat/>
    <w:rsid w:val="0017368B"/>
    <w:pPr>
      <w:keepNext/>
      <w:spacing w:before="240" w:after="60"/>
      <w:outlineLvl w:val="1"/>
    </w:pPr>
    <w:rPr>
      <w:rFonts w:ascii="Arial" w:hAnsi="Arial"/>
      <w:b/>
      <w:i/>
      <w:sz w:val="28"/>
    </w:rPr>
  </w:style>
  <w:style w:type="paragraph" w:styleId="3">
    <w:name w:val="heading 3"/>
    <w:aliases w:val="ПодЗаголовок"/>
    <w:basedOn w:val="a"/>
    <w:next w:val="a"/>
    <w:link w:val="30"/>
    <w:uiPriority w:val="99"/>
    <w:qFormat/>
    <w:rsid w:val="0017368B"/>
    <w:pPr>
      <w:keepNext/>
      <w:spacing w:before="240" w:after="60"/>
      <w:outlineLvl w:val="2"/>
    </w:pPr>
    <w:rPr>
      <w:rFonts w:ascii="Cambria" w:hAnsi="Cambria"/>
      <w:b/>
      <w:sz w:val="26"/>
    </w:rPr>
  </w:style>
  <w:style w:type="paragraph" w:styleId="4">
    <w:name w:val="heading 4"/>
    <w:basedOn w:val="a"/>
    <w:next w:val="a"/>
    <w:link w:val="40"/>
    <w:uiPriority w:val="99"/>
    <w:qFormat/>
    <w:rsid w:val="0017368B"/>
    <w:pPr>
      <w:keepNext/>
      <w:spacing w:before="240" w:after="60"/>
      <w:outlineLvl w:val="3"/>
    </w:pPr>
    <w:rPr>
      <w:b/>
      <w:sz w:val="28"/>
    </w:rPr>
  </w:style>
  <w:style w:type="paragraph" w:styleId="6">
    <w:name w:val="heading 6"/>
    <w:basedOn w:val="a"/>
    <w:next w:val="a"/>
    <w:link w:val="60"/>
    <w:uiPriority w:val="99"/>
    <w:qFormat/>
    <w:rsid w:val="0017368B"/>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368B"/>
    <w:rPr>
      <w:rFonts w:ascii="Times New Roman" w:eastAsia="Times New Roman" w:hAnsi="Times New Roman" w:cs="Times New Roman"/>
      <w:b/>
      <w:kern w:val="32"/>
      <w:sz w:val="32"/>
      <w:szCs w:val="20"/>
      <w:lang w:eastAsia="ru-RU"/>
    </w:rPr>
  </w:style>
  <w:style w:type="character" w:customStyle="1" w:styleId="20">
    <w:name w:val="Заголовок 2 Знак"/>
    <w:aliases w:val="Заголовок 2 Знак Знак Знак Знак Знак Знак Знак Знак Знак"/>
    <w:basedOn w:val="a0"/>
    <w:link w:val="2"/>
    <w:uiPriority w:val="99"/>
    <w:rsid w:val="0017368B"/>
    <w:rPr>
      <w:rFonts w:ascii="Arial" w:eastAsia="Times New Roman" w:hAnsi="Arial" w:cs="Times New Roman"/>
      <w:b/>
      <w:i/>
      <w:sz w:val="28"/>
      <w:szCs w:val="20"/>
      <w:lang w:eastAsia="ru-RU"/>
    </w:rPr>
  </w:style>
  <w:style w:type="character" w:customStyle="1" w:styleId="30">
    <w:name w:val="Заголовок 3 Знак"/>
    <w:aliases w:val="ПодЗаголовок Знак"/>
    <w:basedOn w:val="a0"/>
    <w:link w:val="3"/>
    <w:uiPriority w:val="99"/>
    <w:rsid w:val="0017368B"/>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rsid w:val="0017368B"/>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17368B"/>
    <w:rPr>
      <w:rFonts w:ascii="Times New Roman" w:eastAsia="Times New Roman" w:hAnsi="Times New Roman" w:cs="Times New Roman"/>
      <w:b/>
      <w:szCs w:val="20"/>
      <w:lang w:eastAsia="ru-RU"/>
    </w:rPr>
  </w:style>
  <w:style w:type="paragraph" w:customStyle="1" w:styleId="11">
    <w:name w:val="Знак Знак1 Знак Знак"/>
    <w:basedOn w:val="a"/>
    <w:uiPriority w:val="99"/>
    <w:rsid w:val="0017368B"/>
    <w:rPr>
      <w:rFonts w:ascii="Verdana" w:hAnsi="Verdana" w:cs="Verdana"/>
      <w:lang w:val="en-US" w:eastAsia="en-US"/>
    </w:rPr>
  </w:style>
  <w:style w:type="paragraph" w:styleId="a3">
    <w:name w:val="Body Text Indent"/>
    <w:basedOn w:val="a"/>
    <w:link w:val="a4"/>
    <w:uiPriority w:val="99"/>
    <w:rsid w:val="0017368B"/>
    <w:pPr>
      <w:spacing w:after="120"/>
      <w:ind w:left="283"/>
    </w:pPr>
  </w:style>
  <w:style w:type="character" w:customStyle="1" w:styleId="a4">
    <w:name w:val="Основной текст с отступом Знак"/>
    <w:basedOn w:val="a0"/>
    <w:link w:val="a3"/>
    <w:uiPriority w:val="99"/>
    <w:rsid w:val="0017368B"/>
    <w:rPr>
      <w:rFonts w:ascii="Times New Roman" w:eastAsia="Times New Roman" w:hAnsi="Times New Roman" w:cs="Times New Roman"/>
      <w:sz w:val="20"/>
      <w:szCs w:val="20"/>
      <w:lang w:eastAsia="ru-RU"/>
    </w:rPr>
  </w:style>
  <w:style w:type="paragraph" w:styleId="21">
    <w:name w:val="Body Text Indent 2"/>
    <w:basedOn w:val="a"/>
    <w:link w:val="22"/>
    <w:uiPriority w:val="99"/>
    <w:rsid w:val="0017368B"/>
    <w:pPr>
      <w:spacing w:after="120" w:line="480" w:lineRule="auto"/>
      <w:ind w:left="283"/>
    </w:pPr>
  </w:style>
  <w:style w:type="character" w:customStyle="1" w:styleId="22">
    <w:name w:val="Основной текст с отступом 2 Знак"/>
    <w:basedOn w:val="a0"/>
    <w:link w:val="21"/>
    <w:uiPriority w:val="99"/>
    <w:rsid w:val="0017368B"/>
    <w:rPr>
      <w:rFonts w:ascii="Times New Roman" w:eastAsia="Times New Roman" w:hAnsi="Times New Roman" w:cs="Times New Roman"/>
      <w:sz w:val="20"/>
      <w:szCs w:val="20"/>
      <w:lang w:eastAsia="ru-RU"/>
    </w:rPr>
  </w:style>
  <w:style w:type="paragraph" w:styleId="a5">
    <w:name w:val="Title"/>
    <w:basedOn w:val="a"/>
    <w:link w:val="a6"/>
    <w:uiPriority w:val="99"/>
    <w:qFormat/>
    <w:rsid w:val="0017368B"/>
    <w:pPr>
      <w:jc w:val="center"/>
    </w:pPr>
    <w:rPr>
      <w:rFonts w:ascii="Arial" w:hAnsi="Arial"/>
      <w:b/>
      <w:sz w:val="22"/>
    </w:rPr>
  </w:style>
  <w:style w:type="character" w:customStyle="1" w:styleId="a6">
    <w:name w:val="Название Знак"/>
    <w:basedOn w:val="a0"/>
    <w:link w:val="a5"/>
    <w:uiPriority w:val="99"/>
    <w:rsid w:val="0017368B"/>
    <w:rPr>
      <w:rFonts w:ascii="Arial" w:eastAsia="Times New Roman" w:hAnsi="Arial" w:cs="Times New Roman"/>
      <w:b/>
      <w:szCs w:val="20"/>
      <w:lang w:eastAsia="ru-RU"/>
    </w:rPr>
  </w:style>
  <w:style w:type="paragraph" w:customStyle="1" w:styleId="a7">
    <w:name w:val="Знак"/>
    <w:basedOn w:val="a"/>
    <w:uiPriority w:val="99"/>
    <w:rsid w:val="0017368B"/>
    <w:rPr>
      <w:rFonts w:ascii="Verdana" w:hAnsi="Verdana" w:cs="Verdana"/>
      <w:lang w:val="en-US" w:eastAsia="en-US"/>
    </w:rPr>
  </w:style>
  <w:style w:type="character" w:styleId="a8">
    <w:name w:val="Hyperlink"/>
    <w:uiPriority w:val="99"/>
    <w:rsid w:val="0017368B"/>
    <w:rPr>
      <w:rFonts w:cs="Times New Roman"/>
      <w:color w:val="0000FF"/>
      <w:u w:val="single"/>
    </w:rPr>
  </w:style>
  <w:style w:type="paragraph" w:styleId="a9">
    <w:name w:val="Normal (Web)"/>
    <w:basedOn w:val="a"/>
    <w:uiPriority w:val="99"/>
    <w:rsid w:val="0017368B"/>
    <w:pPr>
      <w:spacing w:before="100" w:beforeAutospacing="1" w:after="100" w:afterAutospacing="1"/>
    </w:pPr>
    <w:rPr>
      <w:sz w:val="24"/>
      <w:szCs w:val="24"/>
    </w:rPr>
  </w:style>
  <w:style w:type="paragraph" w:customStyle="1" w:styleId="font4">
    <w:name w:val="font4"/>
    <w:basedOn w:val="a"/>
    <w:uiPriority w:val="99"/>
    <w:rsid w:val="0017368B"/>
    <w:pPr>
      <w:spacing w:before="100" w:beforeAutospacing="1" w:after="100" w:afterAutospacing="1"/>
    </w:pPr>
    <w:rPr>
      <w:rFonts w:ascii="Arial" w:hAnsi="Arial" w:cs="Arial"/>
      <w:color w:val="000000"/>
      <w:sz w:val="21"/>
      <w:szCs w:val="21"/>
    </w:rPr>
  </w:style>
  <w:style w:type="character" w:styleId="aa">
    <w:name w:val="Strong"/>
    <w:uiPriority w:val="99"/>
    <w:qFormat/>
    <w:rsid w:val="0017368B"/>
    <w:rPr>
      <w:rFonts w:cs="Times New Roman"/>
      <w:b/>
    </w:rPr>
  </w:style>
  <w:style w:type="paragraph" w:styleId="ab">
    <w:name w:val="Body Text"/>
    <w:basedOn w:val="a"/>
    <w:link w:val="ac"/>
    <w:uiPriority w:val="99"/>
    <w:rsid w:val="0017368B"/>
    <w:pPr>
      <w:spacing w:after="120"/>
    </w:pPr>
  </w:style>
  <w:style w:type="character" w:customStyle="1" w:styleId="ac">
    <w:name w:val="Основной текст Знак"/>
    <w:basedOn w:val="a0"/>
    <w:link w:val="ab"/>
    <w:uiPriority w:val="99"/>
    <w:rsid w:val="0017368B"/>
    <w:rPr>
      <w:rFonts w:ascii="Times New Roman" w:eastAsia="Times New Roman" w:hAnsi="Times New Roman" w:cs="Times New Roman"/>
      <w:sz w:val="20"/>
      <w:szCs w:val="20"/>
      <w:lang w:eastAsia="ru-RU"/>
    </w:rPr>
  </w:style>
  <w:style w:type="paragraph" w:customStyle="1" w:styleId="123">
    <w:name w:val="Список нумерованный 1)2)3)"/>
    <w:link w:val="1230"/>
    <w:uiPriority w:val="99"/>
    <w:rsid w:val="0017368B"/>
    <w:pPr>
      <w:numPr>
        <w:numId w:val="1"/>
      </w:numPr>
      <w:tabs>
        <w:tab w:val="num" w:pos="1276"/>
      </w:tabs>
      <w:spacing w:after="0" w:line="360" w:lineRule="auto"/>
      <w:ind w:left="1276"/>
      <w:jc w:val="both"/>
    </w:pPr>
    <w:rPr>
      <w:rFonts w:ascii="Times New Roman" w:eastAsia="Times New Roman" w:hAnsi="Times New Roman" w:cs="Times New Roman"/>
      <w:sz w:val="24"/>
      <w:lang w:val="en-US" w:eastAsia="ru-RU"/>
    </w:rPr>
  </w:style>
  <w:style w:type="character" w:customStyle="1" w:styleId="1230">
    <w:name w:val="Список нумерованный 1)2)3) Знак Знак"/>
    <w:link w:val="123"/>
    <w:uiPriority w:val="99"/>
    <w:locked/>
    <w:rsid w:val="0017368B"/>
    <w:rPr>
      <w:rFonts w:ascii="Times New Roman" w:eastAsia="Times New Roman" w:hAnsi="Times New Roman" w:cs="Times New Roman"/>
      <w:sz w:val="24"/>
      <w:lang w:val="en-US" w:eastAsia="ru-RU"/>
    </w:rPr>
  </w:style>
  <w:style w:type="paragraph" w:styleId="12">
    <w:name w:val="toc 1"/>
    <w:basedOn w:val="a"/>
    <w:next w:val="a"/>
    <w:autoRedefine/>
    <w:uiPriority w:val="99"/>
    <w:rsid w:val="0017368B"/>
    <w:pPr>
      <w:spacing w:before="120" w:after="120"/>
    </w:pPr>
    <w:rPr>
      <w:rFonts w:ascii="Calibri" w:hAnsi="Calibri"/>
      <w:b/>
      <w:bCs/>
      <w:caps/>
    </w:rPr>
  </w:style>
  <w:style w:type="paragraph" w:styleId="23">
    <w:name w:val="toc 2"/>
    <w:basedOn w:val="a"/>
    <w:next w:val="a"/>
    <w:autoRedefine/>
    <w:uiPriority w:val="99"/>
    <w:rsid w:val="0017368B"/>
    <w:pPr>
      <w:ind w:left="200"/>
    </w:pPr>
    <w:rPr>
      <w:rFonts w:ascii="Calibri" w:hAnsi="Calibri"/>
      <w:smallCaps/>
    </w:rPr>
  </w:style>
  <w:style w:type="paragraph" w:styleId="31">
    <w:name w:val="toc 3"/>
    <w:basedOn w:val="a"/>
    <w:next w:val="a"/>
    <w:autoRedefine/>
    <w:uiPriority w:val="99"/>
    <w:rsid w:val="0017368B"/>
    <w:pPr>
      <w:tabs>
        <w:tab w:val="right" w:leader="dot" w:pos="9911"/>
      </w:tabs>
      <w:ind w:left="360"/>
    </w:pPr>
    <w:rPr>
      <w:rFonts w:ascii="Calibri" w:hAnsi="Calibri"/>
      <w:iCs/>
      <w:noProof/>
      <w:sz w:val="18"/>
      <w:szCs w:val="18"/>
    </w:rPr>
  </w:style>
  <w:style w:type="paragraph" w:styleId="ad">
    <w:name w:val="caption"/>
    <w:basedOn w:val="a"/>
    <w:next w:val="a"/>
    <w:uiPriority w:val="99"/>
    <w:qFormat/>
    <w:rsid w:val="0017368B"/>
    <w:pPr>
      <w:keepNext/>
      <w:widowControl w:val="0"/>
      <w:suppressAutoHyphens/>
      <w:spacing w:before="120" w:after="120" w:line="360" w:lineRule="auto"/>
      <w:ind w:left="720" w:right="567"/>
    </w:pPr>
    <w:rPr>
      <w:b/>
      <w:sz w:val="24"/>
    </w:rPr>
  </w:style>
  <w:style w:type="paragraph" w:customStyle="1" w:styleId="-">
    <w:name w:val="Таблица - текст с отступом"/>
    <w:basedOn w:val="a"/>
    <w:link w:val="-0"/>
    <w:uiPriority w:val="99"/>
    <w:rsid w:val="0017368B"/>
    <w:pPr>
      <w:suppressAutoHyphens/>
      <w:ind w:left="340"/>
    </w:pPr>
    <w:rPr>
      <w:rFonts w:ascii="Arial" w:hAnsi="Arial"/>
    </w:rPr>
  </w:style>
  <w:style w:type="character" w:customStyle="1" w:styleId="-0">
    <w:name w:val="Таблица - текст с отступом Знак"/>
    <w:link w:val="-"/>
    <w:uiPriority w:val="99"/>
    <w:locked/>
    <w:rsid w:val="0017368B"/>
    <w:rPr>
      <w:rFonts w:ascii="Arial" w:eastAsia="Times New Roman" w:hAnsi="Arial" w:cs="Times New Roman"/>
      <w:sz w:val="20"/>
      <w:szCs w:val="20"/>
      <w:lang w:eastAsia="ru-RU"/>
    </w:rPr>
  </w:style>
  <w:style w:type="paragraph" w:customStyle="1" w:styleId="-1">
    <w:name w:val="Таблица - текст основной"/>
    <w:basedOn w:val="ab"/>
    <w:link w:val="-2"/>
    <w:uiPriority w:val="99"/>
    <w:rsid w:val="0017368B"/>
    <w:pPr>
      <w:suppressAutoHyphens/>
      <w:spacing w:before="40" w:after="40"/>
    </w:pPr>
    <w:rPr>
      <w:rFonts w:ascii="Arial" w:hAnsi="Arial"/>
    </w:rPr>
  </w:style>
  <w:style w:type="character" w:customStyle="1" w:styleId="-2">
    <w:name w:val="Таблица - текст основной Знак"/>
    <w:link w:val="-1"/>
    <w:uiPriority w:val="99"/>
    <w:locked/>
    <w:rsid w:val="0017368B"/>
    <w:rPr>
      <w:rFonts w:ascii="Arial" w:eastAsia="Times New Roman" w:hAnsi="Arial" w:cs="Times New Roman"/>
      <w:sz w:val="20"/>
      <w:szCs w:val="20"/>
      <w:lang w:eastAsia="ru-RU"/>
    </w:rPr>
  </w:style>
  <w:style w:type="paragraph" w:customStyle="1" w:styleId="-3">
    <w:name w:val="Таблица - шапка"/>
    <w:basedOn w:val="a"/>
    <w:uiPriority w:val="99"/>
    <w:rsid w:val="0017368B"/>
    <w:pPr>
      <w:suppressAutoHyphens/>
      <w:jc w:val="center"/>
    </w:pPr>
    <w:rPr>
      <w:rFonts w:ascii="Arial" w:hAnsi="Arial" w:cs="Arial"/>
      <w:b/>
    </w:rPr>
  </w:style>
  <w:style w:type="paragraph" w:customStyle="1" w:styleId="13">
    <w:name w:val="Заголовок П1"/>
    <w:basedOn w:val="1"/>
    <w:link w:val="14"/>
    <w:uiPriority w:val="99"/>
    <w:rsid w:val="0017368B"/>
    <w:pPr>
      <w:pageBreakBefore/>
      <w:suppressAutoHyphens/>
      <w:spacing w:after="120" w:line="360" w:lineRule="auto"/>
      <w:jc w:val="center"/>
    </w:pPr>
    <w:rPr>
      <w:rFonts w:ascii="Arial" w:hAnsi="Arial"/>
    </w:rPr>
  </w:style>
  <w:style w:type="character" w:customStyle="1" w:styleId="14">
    <w:name w:val="Заголовок П1 Знак"/>
    <w:link w:val="13"/>
    <w:uiPriority w:val="99"/>
    <w:locked/>
    <w:rsid w:val="0017368B"/>
    <w:rPr>
      <w:rFonts w:ascii="Arial" w:eastAsia="Times New Roman" w:hAnsi="Arial" w:cs="Times New Roman"/>
      <w:b/>
      <w:kern w:val="32"/>
      <w:sz w:val="32"/>
      <w:szCs w:val="20"/>
      <w:lang w:eastAsia="ru-RU"/>
    </w:rPr>
  </w:style>
  <w:style w:type="paragraph" w:styleId="ae">
    <w:name w:val="footnote text"/>
    <w:basedOn w:val="a"/>
    <w:link w:val="af"/>
    <w:uiPriority w:val="99"/>
    <w:semiHidden/>
    <w:rsid w:val="0017368B"/>
  </w:style>
  <w:style w:type="character" w:customStyle="1" w:styleId="af">
    <w:name w:val="Текст сноски Знак"/>
    <w:basedOn w:val="a0"/>
    <w:link w:val="ae"/>
    <w:uiPriority w:val="99"/>
    <w:semiHidden/>
    <w:rsid w:val="0017368B"/>
    <w:rPr>
      <w:rFonts w:ascii="Times New Roman" w:eastAsia="Times New Roman" w:hAnsi="Times New Roman" w:cs="Times New Roman"/>
      <w:sz w:val="20"/>
      <w:szCs w:val="20"/>
      <w:lang w:eastAsia="ru-RU"/>
    </w:rPr>
  </w:style>
  <w:style w:type="character" w:styleId="af0">
    <w:name w:val="footnote reference"/>
    <w:uiPriority w:val="99"/>
    <w:semiHidden/>
    <w:rsid w:val="0017368B"/>
    <w:rPr>
      <w:rFonts w:cs="Times New Roman"/>
      <w:vertAlign w:val="superscript"/>
    </w:rPr>
  </w:style>
  <w:style w:type="table" w:styleId="-7">
    <w:name w:val="Table List 7"/>
    <w:basedOn w:val="a1"/>
    <w:uiPriority w:val="99"/>
    <w:rsid w:val="0017368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onsPlusNormal">
    <w:name w:val="ConsPlusNormal"/>
    <w:uiPriority w:val="99"/>
    <w:rsid w:val="001736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736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rsid w:val="0017368B"/>
    <w:pPr>
      <w:tabs>
        <w:tab w:val="center" w:pos="4677"/>
        <w:tab w:val="right" w:pos="9355"/>
      </w:tabs>
    </w:pPr>
  </w:style>
  <w:style w:type="character" w:customStyle="1" w:styleId="af2">
    <w:name w:val="Нижний колонтитул Знак"/>
    <w:basedOn w:val="a0"/>
    <w:link w:val="af1"/>
    <w:uiPriority w:val="99"/>
    <w:rsid w:val="0017368B"/>
    <w:rPr>
      <w:rFonts w:ascii="Times New Roman" w:eastAsia="Times New Roman" w:hAnsi="Times New Roman" w:cs="Times New Roman"/>
      <w:sz w:val="20"/>
      <w:szCs w:val="20"/>
      <w:lang w:eastAsia="ru-RU"/>
    </w:rPr>
  </w:style>
  <w:style w:type="character" w:styleId="af3">
    <w:name w:val="page number"/>
    <w:uiPriority w:val="99"/>
    <w:rsid w:val="0017368B"/>
    <w:rPr>
      <w:rFonts w:cs="Times New Roman"/>
    </w:rPr>
  </w:style>
  <w:style w:type="paragraph" w:styleId="af4">
    <w:name w:val="header"/>
    <w:basedOn w:val="a"/>
    <w:link w:val="af5"/>
    <w:uiPriority w:val="99"/>
    <w:rsid w:val="0017368B"/>
    <w:pPr>
      <w:tabs>
        <w:tab w:val="center" w:pos="4677"/>
        <w:tab w:val="right" w:pos="9355"/>
      </w:tabs>
    </w:pPr>
  </w:style>
  <w:style w:type="character" w:customStyle="1" w:styleId="af5">
    <w:name w:val="Верхний колонтитул Знак"/>
    <w:basedOn w:val="a0"/>
    <w:link w:val="af4"/>
    <w:uiPriority w:val="99"/>
    <w:rsid w:val="0017368B"/>
    <w:rPr>
      <w:rFonts w:ascii="Times New Roman" w:eastAsia="Times New Roman" w:hAnsi="Times New Roman" w:cs="Times New Roman"/>
      <w:sz w:val="20"/>
      <w:szCs w:val="20"/>
      <w:lang w:eastAsia="ru-RU"/>
    </w:rPr>
  </w:style>
  <w:style w:type="table" w:styleId="af6">
    <w:name w:val="Table Grid"/>
    <w:basedOn w:val="a1"/>
    <w:uiPriority w:val="99"/>
    <w:rsid w:val="001736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Стиль Normal + 10 пт полужирный"/>
    <w:basedOn w:val="a"/>
    <w:uiPriority w:val="99"/>
    <w:rsid w:val="0017368B"/>
    <w:pPr>
      <w:snapToGrid w:val="0"/>
      <w:ind w:left="-113" w:right="-113"/>
      <w:jc w:val="center"/>
    </w:pPr>
    <w:rPr>
      <w:b/>
      <w:bCs/>
    </w:rPr>
  </w:style>
  <w:style w:type="paragraph" w:customStyle="1" w:styleId="af7">
    <w:name w:val="Шапка таблицы"/>
    <w:basedOn w:val="a"/>
    <w:uiPriority w:val="99"/>
    <w:rsid w:val="0017368B"/>
    <w:pPr>
      <w:jc w:val="center"/>
    </w:pPr>
    <w:rPr>
      <w:b/>
      <w:sz w:val="24"/>
    </w:rPr>
  </w:style>
  <w:style w:type="paragraph" w:customStyle="1" w:styleId="af8">
    <w:name w:val="Основной"/>
    <w:basedOn w:val="a"/>
    <w:uiPriority w:val="99"/>
    <w:rsid w:val="0017368B"/>
    <w:pPr>
      <w:spacing w:after="20" w:line="360" w:lineRule="auto"/>
      <w:ind w:firstLine="709"/>
      <w:jc w:val="both"/>
    </w:pPr>
    <w:rPr>
      <w:sz w:val="28"/>
    </w:rPr>
  </w:style>
  <w:style w:type="paragraph" w:customStyle="1" w:styleId="120">
    <w:name w:val="Стиль Перед:  12 пт"/>
    <w:basedOn w:val="a"/>
    <w:link w:val="121"/>
    <w:uiPriority w:val="99"/>
    <w:rsid w:val="0017368B"/>
    <w:pPr>
      <w:spacing w:before="240"/>
      <w:ind w:firstLine="709"/>
      <w:jc w:val="both"/>
    </w:pPr>
    <w:rPr>
      <w:sz w:val="26"/>
    </w:rPr>
  </w:style>
  <w:style w:type="character" w:customStyle="1" w:styleId="121">
    <w:name w:val="Стиль Перед:  12 пт Знак"/>
    <w:link w:val="120"/>
    <w:uiPriority w:val="99"/>
    <w:locked/>
    <w:rsid w:val="0017368B"/>
    <w:rPr>
      <w:rFonts w:ascii="Times New Roman" w:eastAsia="Times New Roman" w:hAnsi="Times New Roman" w:cs="Times New Roman"/>
      <w:sz w:val="26"/>
      <w:szCs w:val="20"/>
      <w:lang w:eastAsia="ru-RU"/>
    </w:rPr>
  </w:style>
  <w:style w:type="paragraph" w:styleId="24">
    <w:name w:val="Body Text 2"/>
    <w:basedOn w:val="a"/>
    <w:link w:val="25"/>
    <w:uiPriority w:val="99"/>
    <w:rsid w:val="0017368B"/>
    <w:pPr>
      <w:spacing w:after="120" w:line="480" w:lineRule="auto"/>
    </w:pPr>
  </w:style>
  <w:style w:type="character" w:customStyle="1" w:styleId="25">
    <w:name w:val="Основной текст 2 Знак"/>
    <w:basedOn w:val="a0"/>
    <w:link w:val="24"/>
    <w:uiPriority w:val="99"/>
    <w:rsid w:val="0017368B"/>
    <w:rPr>
      <w:rFonts w:ascii="Times New Roman" w:eastAsia="Times New Roman" w:hAnsi="Times New Roman" w:cs="Times New Roman"/>
      <w:sz w:val="20"/>
      <w:szCs w:val="20"/>
      <w:lang w:eastAsia="ru-RU"/>
    </w:rPr>
  </w:style>
  <w:style w:type="paragraph" w:styleId="32">
    <w:name w:val="Body Text Indent 3"/>
    <w:basedOn w:val="a"/>
    <w:link w:val="33"/>
    <w:uiPriority w:val="99"/>
    <w:rsid w:val="0017368B"/>
    <w:pPr>
      <w:spacing w:after="120"/>
      <w:ind w:left="283"/>
    </w:pPr>
    <w:rPr>
      <w:sz w:val="16"/>
    </w:rPr>
  </w:style>
  <w:style w:type="character" w:customStyle="1" w:styleId="33">
    <w:name w:val="Основной текст с отступом 3 Знак"/>
    <w:basedOn w:val="a0"/>
    <w:link w:val="32"/>
    <w:uiPriority w:val="99"/>
    <w:rsid w:val="0017368B"/>
    <w:rPr>
      <w:rFonts w:ascii="Times New Roman" w:eastAsia="Times New Roman" w:hAnsi="Times New Roman" w:cs="Times New Roman"/>
      <w:sz w:val="16"/>
      <w:szCs w:val="20"/>
      <w:lang w:eastAsia="ru-RU"/>
    </w:rPr>
  </w:style>
  <w:style w:type="paragraph" w:customStyle="1" w:styleId="af9">
    <w:name w:val="ОСНОВНОЙ !!!"/>
    <w:basedOn w:val="ab"/>
    <w:link w:val="afa"/>
    <w:uiPriority w:val="99"/>
    <w:rsid w:val="0017368B"/>
    <w:pPr>
      <w:spacing w:before="120" w:after="0"/>
      <w:ind w:firstLine="900"/>
      <w:jc w:val="both"/>
    </w:pPr>
    <w:rPr>
      <w:rFonts w:ascii="Arial" w:hAnsi="Arial"/>
      <w:color w:val="000000"/>
      <w:sz w:val="24"/>
      <w:lang w:eastAsia="ar-SA"/>
    </w:rPr>
  </w:style>
  <w:style w:type="character" w:customStyle="1" w:styleId="afa">
    <w:name w:val="ОСНОВНОЙ !!! Знак"/>
    <w:link w:val="af9"/>
    <w:uiPriority w:val="99"/>
    <w:locked/>
    <w:rsid w:val="0017368B"/>
    <w:rPr>
      <w:rFonts w:ascii="Arial" w:eastAsia="Times New Roman" w:hAnsi="Arial" w:cs="Times New Roman"/>
      <w:color w:val="000000"/>
      <w:sz w:val="24"/>
      <w:szCs w:val="20"/>
      <w:lang w:eastAsia="ar-SA"/>
    </w:rPr>
  </w:style>
  <w:style w:type="paragraph" w:customStyle="1" w:styleId="312">
    <w:name w:val="Стиль Заголовок 3 + 12 пт"/>
    <w:basedOn w:val="3"/>
    <w:uiPriority w:val="99"/>
    <w:rsid w:val="0017368B"/>
    <w:pPr>
      <w:tabs>
        <w:tab w:val="left" w:pos="0"/>
        <w:tab w:val="left" w:pos="2340"/>
      </w:tabs>
      <w:spacing w:before="113" w:after="113"/>
      <w:ind w:firstLine="709"/>
    </w:pPr>
    <w:rPr>
      <w:rFonts w:ascii="Times New Roman" w:hAnsi="Times New Roman"/>
      <w:sz w:val="24"/>
      <w:lang w:eastAsia="ar-SA"/>
    </w:rPr>
  </w:style>
  <w:style w:type="paragraph" w:customStyle="1" w:styleId="1590">
    <w:name w:val="Стиль ОСНОВНОЙ !!! + Слева:  159 см Первая строка:  0 см"/>
    <w:basedOn w:val="af9"/>
    <w:uiPriority w:val="99"/>
    <w:rsid w:val="0017368B"/>
    <w:pPr>
      <w:ind w:left="900" w:firstLine="0"/>
    </w:pPr>
    <w:rPr>
      <w:sz w:val="20"/>
    </w:rPr>
  </w:style>
  <w:style w:type="paragraph" w:customStyle="1" w:styleId="26">
    <w:name w:val="Îñíîâíîé òåêñò 2"/>
    <w:basedOn w:val="a"/>
    <w:uiPriority w:val="99"/>
    <w:rsid w:val="0017368B"/>
    <w:pPr>
      <w:widowControl w:val="0"/>
      <w:ind w:firstLine="720"/>
      <w:jc w:val="both"/>
    </w:pPr>
    <w:rPr>
      <w:b/>
      <w:color w:val="000000"/>
      <w:sz w:val="24"/>
      <w:lang w:val="en-US"/>
    </w:rPr>
  </w:style>
  <w:style w:type="paragraph" w:customStyle="1" w:styleId="ConsNonformat">
    <w:name w:val="ConsNonformat"/>
    <w:uiPriority w:val="99"/>
    <w:rsid w:val="0017368B"/>
    <w:pPr>
      <w:widowControl w:val="0"/>
      <w:autoSpaceDE w:val="0"/>
      <w:autoSpaceDN w:val="0"/>
      <w:adjustRightInd w:val="0"/>
      <w:spacing w:after="0" w:line="240" w:lineRule="auto"/>
    </w:pPr>
    <w:rPr>
      <w:rFonts w:ascii="Courier New" w:eastAsia="Times New Roman" w:hAnsi="Courier New" w:cs="Arial CYR"/>
      <w:sz w:val="20"/>
      <w:szCs w:val="20"/>
      <w:lang w:eastAsia="ru-RU"/>
    </w:rPr>
  </w:style>
  <w:style w:type="paragraph" w:customStyle="1" w:styleId="ConsNormal">
    <w:name w:val="ConsNormal"/>
    <w:rsid w:val="001736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uiPriority w:val="99"/>
    <w:rsid w:val="0017368B"/>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customStyle="1" w:styleId="FR1">
    <w:name w:val="FR1"/>
    <w:uiPriority w:val="99"/>
    <w:rsid w:val="0017368B"/>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Web1">
    <w:name w:val="Обычный (Web)1"/>
    <w:basedOn w:val="a"/>
    <w:uiPriority w:val="99"/>
    <w:rsid w:val="0017368B"/>
    <w:pPr>
      <w:spacing w:before="100" w:after="100"/>
      <w:ind w:left="480" w:right="240"/>
      <w:jc w:val="both"/>
    </w:pPr>
    <w:rPr>
      <w:rFonts w:ascii="Verdana" w:hAnsi="Verdana" w:cs="Arial"/>
      <w:color w:val="000000"/>
      <w:sz w:val="16"/>
      <w:szCs w:val="16"/>
    </w:rPr>
  </w:style>
  <w:style w:type="paragraph" w:styleId="34">
    <w:name w:val="Body Text 3"/>
    <w:basedOn w:val="a"/>
    <w:link w:val="35"/>
    <w:uiPriority w:val="99"/>
    <w:rsid w:val="0017368B"/>
    <w:pPr>
      <w:spacing w:after="120"/>
    </w:pPr>
    <w:rPr>
      <w:sz w:val="16"/>
    </w:rPr>
  </w:style>
  <w:style w:type="character" w:customStyle="1" w:styleId="35">
    <w:name w:val="Основной текст 3 Знак"/>
    <w:basedOn w:val="a0"/>
    <w:link w:val="34"/>
    <w:uiPriority w:val="99"/>
    <w:rsid w:val="0017368B"/>
    <w:rPr>
      <w:rFonts w:ascii="Times New Roman" w:eastAsia="Times New Roman" w:hAnsi="Times New Roman" w:cs="Times New Roman"/>
      <w:sz w:val="16"/>
      <w:szCs w:val="20"/>
      <w:lang w:eastAsia="ru-RU"/>
    </w:rPr>
  </w:style>
  <w:style w:type="paragraph" w:customStyle="1" w:styleId="afb">
    <w:name w:val="Îáû÷íûé"/>
    <w:uiPriority w:val="99"/>
    <w:rsid w:val="0017368B"/>
    <w:pPr>
      <w:spacing w:after="0" w:line="240" w:lineRule="auto"/>
    </w:pPr>
    <w:rPr>
      <w:rFonts w:ascii="Times New Roman" w:eastAsia="Times New Roman" w:hAnsi="Times New Roman" w:cs="Times New Roman"/>
      <w:sz w:val="20"/>
      <w:szCs w:val="20"/>
      <w:lang w:val="en-US" w:eastAsia="ru-RU"/>
    </w:rPr>
  </w:style>
  <w:style w:type="paragraph" w:customStyle="1" w:styleId="BodyTxt">
    <w:name w:val="Body Txt"/>
    <w:basedOn w:val="a"/>
    <w:uiPriority w:val="99"/>
    <w:rsid w:val="0017368B"/>
    <w:pPr>
      <w:keepLines/>
      <w:spacing w:before="60" w:after="60"/>
      <w:ind w:firstLine="567"/>
      <w:jc w:val="both"/>
    </w:pPr>
    <w:rPr>
      <w:rFonts w:ascii="Arial Narrow" w:hAnsi="Arial Narrow"/>
      <w:sz w:val="24"/>
    </w:rPr>
  </w:style>
  <w:style w:type="paragraph" w:customStyle="1" w:styleId="TimesNewRoman12">
    <w:name w:val="Стиль ОСНОВНОЙ !!! + Times New Roman 12 пт"/>
    <w:basedOn w:val="af9"/>
    <w:link w:val="TimesNewRoman120"/>
    <w:uiPriority w:val="99"/>
    <w:rsid w:val="0017368B"/>
    <w:pPr>
      <w:ind w:firstLine="851"/>
    </w:pPr>
    <w:rPr>
      <w:rFonts w:ascii="Times New Roman" w:hAnsi="Times New Roman"/>
      <w:color w:val="auto"/>
    </w:rPr>
  </w:style>
  <w:style w:type="character" w:customStyle="1" w:styleId="TimesNewRoman120">
    <w:name w:val="Стиль ОСНОВНОЙ !!! + Times New Roman 12 пт Знак"/>
    <w:link w:val="TimesNewRoman12"/>
    <w:uiPriority w:val="99"/>
    <w:locked/>
    <w:rsid w:val="0017368B"/>
    <w:rPr>
      <w:rFonts w:ascii="Times New Roman" w:eastAsia="Times New Roman" w:hAnsi="Times New Roman" w:cs="Times New Roman"/>
      <w:sz w:val="24"/>
      <w:szCs w:val="20"/>
      <w:lang w:eastAsia="ar-SA"/>
    </w:rPr>
  </w:style>
  <w:style w:type="paragraph" w:styleId="afc">
    <w:name w:val="annotation text"/>
    <w:basedOn w:val="a"/>
    <w:link w:val="afd"/>
    <w:uiPriority w:val="99"/>
    <w:rsid w:val="0017368B"/>
    <w:pPr>
      <w:overflowPunct w:val="0"/>
      <w:autoSpaceDE w:val="0"/>
      <w:autoSpaceDN w:val="0"/>
      <w:adjustRightInd w:val="0"/>
      <w:textAlignment w:val="baseline"/>
    </w:pPr>
  </w:style>
  <w:style w:type="character" w:customStyle="1" w:styleId="afd">
    <w:name w:val="Текст примечания Знак"/>
    <w:basedOn w:val="a0"/>
    <w:link w:val="afc"/>
    <w:uiPriority w:val="99"/>
    <w:rsid w:val="0017368B"/>
    <w:rPr>
      <w:rFonts w:ascii="Times New Roman" w:eastAsia="Times New Roman" w:hAnsi="Times New Roman" w:cs="Times New Roman"/>
      <w:sz w:val="20"/>
      <w:szCs w:val="20"/>
      <w:lang w:eastAsia="ru-RU"/>
    </w:rPr>
  </w:style>
  <w:style w:type="paragraph" w:styleId="afe">
    <w:name w:val="Balloon Text"/>
    <w:basedOn w:val="a"/>
    <w:link w:val="aff"/>
    <w:uiPriority w:val="99"/>
    <w:rsid w:val="0017368B"/>
    <w:pPr>
      <w:overflowPunct w:val="0"/>
      <w:autoSpaceDE w:val="0"/>
      <w:autoSpaceDN w:val="0"/>
      <w:adjustRightInd w:val="0"/>
      <w:textAlignment w:val="baseline"/>
    </w:pPr>
    <w:rPr>
      <w:rFonts w:ascii="Tahoma" w:hAnsi="Tahoma"/>
      <w:sz w:val="16"/>
    </w:rPr>
  </w:style>
  <w:style w:type="character" w:customStyle="1" w:styleId="aff">
    <w:name w:val="Текст выноски Знак"/>
    <w:basedOn w:val="a0"/>
    <w:link w:val="afe"/>
    <w:uiPriority w:val="99"/>
    <w:rsid w:val="0017368B"/>
    <w:rPr>
      <w:rFonts w:ascii="Tahoma" w:eastAsia="Times New Roman" w:hAnsi="Tahoma" w:cs="Times New Roman"/>
      <w:sz w:val="16"/>
      <w:szCs w:val="20"/>
      <w:lang w:eastAsia="ru-RU"/>
    </w:rPr>
  </w:style>
  <w:style w:type="table" w:customStyle="1" w:styleId="LightList1">
    <w:name w:val="Light List1"/>
    <w:uiPriority w:val="99"/>
    <w:rsid w:val="0017368B"/>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0">
    <w:name w:val="TOC Heading"/>
    <w:basedOn w:val="1"/>
    <w:next w:val="a"/>
    <w:uiPriority w:val="99"/>
    <w:qFormat/>
    <w:rsid w:val="0017368B"/>
    <w:pPr>
      <w:keepLines/>
      <w:spacing w:before="480" w:after="0" w:line="276" w:lineRule="auto"/>
      <w:outlineLvl w:val="9"/>
    </w:pPr>
    <w:rPr>
      <w:rFonts w:ascii="Cambria" w:hAnsi="Cambria"/>
      <w:color w:val="365F91"/>
      <w:kern w:val="0"/>
      <w:sz w:val="28"/>
      <w:szCs w:val="28"/>
      <w:lang w:eastAsia="en-US"/>
    </w:rPr>
  </w:style>
  <w:style w:type="paragraph" w:styleId="41">
    <w:name w:val="toc 4"/>
    <w:basedOn w:val="a"/>
    <w:next w:val="a"/>
    <w:autoRedefine/>
    <w:uiPriority w:val="99"/>
    <w:rsid w:val="0017368B"/>
    <w:pPr>
      <w:ind w:left="360"/>
    </w:pPr>
    <w:rPr>
      <w:rFonts w:ascii="Calibri" w:hAnsi="Calibri"/>
      <w:sz w:val="18"/>
      <w:szCs w:val="18"/>
    </w:rPr>
  </w:style>
  <w:style w:type="paragraph" w:styleId="5">
    <w:name w:val="toc 5"/>
    <w:basedOn w:val="a"/>
    <w:next w:val="a"/>
    <w:autoRedefine/>
    <w:uiPriority w:val="99"/>
    <w:rsid w:val="0017368B"/>
    <w:pPr>
      <w:ind w:left="800"/>
    </w:pPr>
    <w:rPr>
      <w:rFonts w:ascii="Calibri" w:hAnsi="Calibri"/>
      <w:sz w:val="18"/>
      <w:szCs w:val="18"/>
    </w:rPr>
  </w:style>
  <w:style w:type="paragraph" w:styleId="61">
    <w:name w:val="toc 6"/>
    <w:basedOn w:val="a"/>
    <w:next w:val="a"/>
    <w:autoRedefine/>
    <w:uiPriority w:val="99"/>
    <w:rsid w:val="0017368B"/>
    <w:pPr>
      <w:ind w:left="1000"/>
    </w:pPr>
    <w:rPr>
      <w:rFonts w:ascii="Calibri" w:hAnsi="Calibri"/>
      <w:sz w:val="18"/>
      <w:szCs w:val="18"/>
    </w:rPr>
  </w:style>
  <w:style w:type="paragraph" w:styleId="7">
    <w:name w:val="toc 7"/>
    <w:basedOn w:val="a"/>
    <w:next w:val="a"/>
    <w:autoRedefine/>
    <w:uiPriority w:val="99"/>
    <w:rsid w:val="0017368B"/>
    <w:pPr>
      <w:ind w:left="1200"/>
    </w:pPr>
    <w:rPr>
      <w:rFonts w:ascii="Calibri" w:hAnsi="Calibri"/>
      <w:sz w:val="18"/>
      <w:szCs w:val="18"/>
    </w:rPr>
  </w:style>
  <w:style w:type="paragraph" w:styleId="8">
    <w:name w:val="toc 8"/>
    <w:basedOn w:val="a"/>
    <w:next w:val="a"/>
    <w:autoRedefine/>
    <w:uiPriority w:val="99"/>
    <w:rsid w:val="0017368B"/>
    <w:pPr>
      <w:ind w:left="1400"/>
    </w:pPr>
    <w:rPr>
      <w:rFonts w:ascii="Calibri" w:hAnsi="Calibri"/>
      <w:sz w:val="18"/>
      <w:szCs w:val="18"/>
    </w:rPr>
  </w:style>
  <w:style w:type="paragraph" w:styleId="9">
    <w:name w:val="toc 9"/>
    <w:basedOn w:val="a"/>
    <w:next w:val="a"/>
    <w:autoRedefine/>
    <w:uiPriority w:val="99"/>
    <w:rsid w:val="0017368B"/>
    <w:pPr>
      <w:ind w:left="1600"/>
    </w:pPr>
    <w:rPr>
      <w:rFonts w:ascii="Calibri" w:hAnsi="Calibri"/>
      <w:sz w:val="18"/>
      <w:szCs w:val="18"/>
    </w:rPr>
  </w:style>
  <w:style w:type="paragraph" w:customStyle="1" w:styleId="aff1">
    <w:name w:val="Чертежный"/>
    <w:uiPriority w:val="99"/>
    <w:rsid w:val="0017368B"/>
    <w:pPr>
      <w:spacing w:after="0" w:line="240" w:lineRule="auto"/>
      <w:jc w:val="both"/>
    </w:pPr>
    <w:rPr>
      <w:rFonts w:ascii="ISOCPEUR" w:eastAsia="Times New Roman" w:hAnsi="ISOCPEUR" w:cs="Times New Roman"/>
      <w:i/>
      <w:sz w:val="28"/>
      <w:szCs w:val="20"/>
      <w:lang w:val="uk-UA" w:eastAsia="ru-RU"/>
    </w:rPr>
  </w:style>
  <w:style w:type="character" w:styleId="aff2">
    <w:name w:val="FollowedHyperlink"/>
    <w:uiPriority w:val="99"/>
    <w:rsid w:val="0017368B"/>
    <w:rPr>
      <w:rFonts w:cs="Times New Roman"/>
      <w:color w:val="800080"/>
      <w:u w:val="single"/>
    </w:rPr>
  </w:style>
  <w:style w:type="paragraph" w:styleId="aff3">
    <w:name w:val="Document Map"/>
    <w:basedOn w:val="a"/>
    <w:link w:val="aff4"/>
    <w:uiPriority w:val="99"/>
    <w:rsid w:val="0017368B"/>
    <w:rPr>
      <w:rFonts w:ascii="Tahoma" w:hAnsi="Tahoma"/>
      <w:sz w:val="16"/>
    </w:rPr>
  </w:style>
  <w:style w:type="character" w:customStyle="1" w:styleId="aff4">
    <w:name w:val="Схема документа Знак"/>
    <w:basedOn w:val="a0"/>
    <w:link w:val="aff3"/>
    <w:uiPriority w:val="99"/>
    <w:rsid w:val="0017368B"/>
    <w:rPr>
      <w:rFonts w:ascii="Tahoma" w:eastAsia="Times New Roman" w:hAnsi="Tahoma" w:cs="Times New Roman"/>
      <w:sz w:val="16"/>
      <w:szCs w:val="20"/>
      <w:lang w:eastAsia="ru-RU"/>
    </w:rPr>
  </w:style>
  <w:style w:type="paragraph" w:customStyle="1" w:styleId="Iauiue">
    <w:name w:val="Iau?iue"/>
    <w:uiPriority w:val="99"/>
    <w:rsid w:val="0017368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ienie">
    <w:name w:val="nienie"/>
    <w:basedOn w:val="Iauiue"/>
    <w:uiPriority w:val="99"/>
    <w:rsid w:val="0017368B"/>
    <w:pPr>
      <w:keepLines/>
      <w:jc w:val="both"/>
    </w:pPr>
    <w:rPr>
      <w:rFonts w:ascii="Peterburg" w:hAnsi="Peterburg"/>
      <w:sz w:val="24"/>
    </w:rPr>
  </w:style>
  <w:style w:type="paragraph" w:styleId="aff5">
    <w:name w:val="List Paragraph"/>
    <w:basedOn w:val="a"/>
    <w:uiPriority w:val="99"/>
    <w:qFormat/>
    <w:rsid w:val="0017368B"/>
    <w:pPr>
      <w:ind w:left="720"/>
      <w:contextualSpacing/>
    </w:pPr>
  </w:style>
  <w:style w:type="paragraph" w:customStyle="1" w:styleId="aff6">
    <w:name w:val="основной"/>
    <w:basedOn w:val="a"/>
    <w:uiPriority w:val="99"/>
    <w:rsid w:val="0017368B"/>
    <w:pPr>
      <w:keepNext/>
      <w:suppressAutoHyphens/>
    </w:pPr>
    <w:rPr>
      <w:sz w:val="24"/>
      <w:lang w:eastAsia="ar-SA"/>
    </w:rPr>
  </w:style>
  <w:style w:type="paragraph" w:customStyle="1" w:styleId="caaieiaie2">
    <w:name w:val="caaieiaie 2"/>
    <w:basedOn w:val="Iauiue"/>
    <w:next w:val="Iauiue"/>
    <w:uiPriority w:val="99"/>
    <w:rsid w:val="0017368B"/>
    <w:pPr>
      <w:keepNext/>
      <w:keepLines/>
      <w:spacing w:before="240" w:after="60"/>
      <w:jc w:val="center"/>
    </w:pPr>
    <w:rPr>
      <w:rFonts w:ascii="Peterburg" w:hAnsi="Peterburg"/>
      <w:b/>
      <w:sz w:val="24"/>
    </w:rPr>
  </w:style>
  <w:style w:type="paragraph" w:customStyle="1" w:styleId="Iniiaiieoaenonionooiii2">
    <w:name w:val="Iniiaiie oaeno n ionooiii 2"/>
    <w:basedOn w:val="Iauiue"/>
    <w:uiPriority w:val="99"/>
    <w:rsid w:val="0017368B"/>
    <w:pPr>
      <w:widowControl/>
      <w:ind w:firstLine="284"/>
      <w:jc w:val="both"/>
    </w:pPr>
    <w:rPr>
      <w:rFonts w:ascii="Peterburg" w:hAnsi="Peterburg"/>
    </w:rPr>
  </w:style>
  <w:style w:type="paragraph" w:styleId="aff7">
    <w:name w:val="No Spacing"/>
    <w:link w:val="aff8"/>
    <w:uiPriority w:val="99"/>
    <w:qFormat/>
    <w:rsid w:val="0017368B"/>
    <w:pPr>
      <w:spacing w:after="0" w:line="240" w:lineRule="auto"/>
    </w:pPr>
    <w:rPr>
      <w:rFonts w:ascii="Times New Roman" w:eastAsia="Times New Roman" w:hAnsi="Times New Roman" w:cs="Times New Roman"/>
      <w:sz w:val="24"/>
    </w:rPr>
  </w:style>
  <w:style w:type="character" w:customStyle="1" w:styleId="aff8">
    <w:name w:val="Без интервала Знак"/>
    <w:link w:val="aff7"/>
    <w:uiPriority w:val="99"/>
    <w:locked/>
    <w:rsid w:val="0017368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22117</Words>
  <Characters>126073</Characters>
  <Application>Microsoft Office Word</Application>
  <DocSecurity>0</DocSecurity>
  <Lines>1050</Lines>
  <Paragraphs>295</Paragraphs>
  <ScaleCrop>false</ScaleCrop>
  <Company/>
  <LinksUpToDate>false</LinksUpToDate>
  <CharactersWithSpaces>147895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2017-04-18T07:56:00Z</dcterms:created>
  <dcterms:modified xsi:type="dcterms:W3CDTF">2017-04-18T07:57:00Z</dcterms:modified>
</cp:coreProperties>
</file>