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BA" w:rsidRPr="00DD6AEC" w:rsidRDefault="00264ABA" w:rsidP="00264ABA">
      <w:pPr>
        <w:spacing w:line="240" w:lineRule="auto"/>
        <w:ind w:left="0" w:firstLine="0"/>
        <w:rPr>
          <w:b/>
          <w:color w:val="000000" w:themeColor="text1"/>
        </w:rPr>
      </w:pPr>
      <w:r w:rsidRPr="00DD6AEC">
        <w:rPr>
          <w:b/>
          <w:color w:val="000000" w:themeColor="text1"/>
        </w:rPr>
        <w:t>Администрация городского поселения «Рабочий поселок Многовершинный»</w:t>
      </w:r>
    </w:p>
    <w:p w:rsidR="00264ABA" w:rsidRPr="00DD6AEC" w:rsidRDefault="00264ABA" w:rsidP="00264ABA">
      <w:pPr>
        <w:spacing w:line="240" w:lineRule="auto"/>
        <w:rPr>
          <w:b/>
          <w:color w:val="000000" w:themeColor="text1"/>
        </w:rPr>
      </w:pPr>
      <w:r w:rsidRPr="00DD6AEC">
        <w:rPr>
          <w:b/>
          <w:color w:val="000000" w:themeColor="text1"/>
        </w:rPr>
        <w:t xml:space="preserve">                Николаевского муниципального района Хабаровского края                                                                                       </w:t>
      </w:r>
    </w:p>
    <w:p w:rsidR="00264ABA" w:rsidRPr="00DD6AEC" w:rsidRDefault="00264ABA" w:rsidP="00264ABA">
      <w:pPr>
        <w:spacing w:line="240" w:lineRule="auto"/>
        <w:rPr>
          <w:color w:val="000000" w:themeColor="text1"/>
        </w:rPr>
      </w:pPr>
    </w:p>
    <w:p w:rsidR="00264ABA" w:rsidRPr="00DD6AEC" w:rsidRDefault="00264ABA" w:rsidP="00264ABA">
      <w:pPr>
        <w:jc w:val="center"/>
        <w:rPr>
          <w:color w:val="000000" w:themeColor="text1"/>
        </w:rPr>
      </w:pPr>
      <w:r w:rsidRPr="00DD6AEC">
        <w:rPr>
          <w:color w:val="000000" w:themeColor="text1"/>
        </w:rPr>
        <w:t>ПОСТАНОВЛЕНИЕ</w:t>
      </w:r>
    </w:p>
    <w:p w:rsidR="00264ABA" w:rsidRPr="00DD6AEC" w:rsidRDefault="00264ABA" w:rsidP="00264ABA">
      <w:pPr>
        <w:rPr>
          <w:color w:val="000000" w:themeColor="text1"/>
          <w:sz w:val="20"/>
          <w:szCs w:val="20"/>
        </w:rPr>
      </w:pPr>
      <w:r w:rsidRPr="00DD6AEC">
        <w:rPr>
          <w:color w:val="000000" w:themeColor="text1"/>
        </w:rPr>
        <w:t xml:space="preserve"> </w:t>
      </w:r>
    </w:p>
    <w:p w:rsidR="00264ABA" w:rsidRPr="00DD6AEC" w:rsidRDefault="00264ABA" w:rsidP="00264ABA">
      <w:pPr>
        <w:rPr>
          <w:color w:val="000000" w:themeColor="text1"/>
          <w:sz w:val="20"/>
          <w:szCs w:val="20"/>
        </w:rPr>
      </w:pPr>
      <w:r w:rsidRPr="00DD6AEC">
        <w:rPr>
          <w:color w:val="000000" w:themeColor="text1"/>
          <w:sz w:val="20"/>
          <w:szCs w:val="20"/>
        </w:rPr>
        <w:t xml:space="preserve">                                                                    </w:t>
      </w:r>
    </w:p>
    <w:p w:rsidR="00264ABA" w:rsidRPr="00DD6AEC" w:rsidRDefault="00264ABA" w:rsidP="00264ABA">
      <w:pPr>
        <w:rPr>
          <w:color w:val="000000" w:themeColor="text1"/>
        </w:rPr>
      </w:pPr>
    </w:p>
    <w:p w:rsidR="00264ABA" w:rsidRPr="00DD6AEC" w:rsidRDefault="00264ABA" w:rsidP="00264ABA">
      <w:pPr>
        <w:ind w:left="0" w:firstLine="0"/>
        <w:rPr>
          <w:color w:val="000000" w:themeColor="text1"/>
        </w:rPr>
      </w:pPr>
    </w:p>
    <w:p w:rsidR="00264ABA" w:rsidRDefault="00603177" w:rsidP="00264ABA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>22</w:t>
      </w:r>
      <w:r w:rsidR="00264ABA">
        <w:rPr>
          <w:color w:val="000000" w:themeColor="text1"/>
        </w:rPr>
        <w:t>.09</w:t>
      </w:r>
      <w:r>
        <w:rPr>
          <w:color w:val="000000" w:themeColor="text1"/>
        </w:rPr>
        <w:t>.2020</w:t>
      </w:r>
      <w:bookmarkStart w:id="0" w:name="_GoBack"/>
      <w:bookmarkEnd w:id="0"/>
      <w:r w:rsidR="00264ABA" w:rsidRPr="00DD6AEC">
        <w:rPr>
          <w:color w:val="000000" w:themeColor="text1"/>
        </w:rPr>
        <w:t xml:space="preserve">                                                                                                       </w:t>
      </w:r>
      <w:r>
        <w:rPr>
          <w:color w:val="000000" w:themeColor="text1"/>
        </w:rPr>
        <w:t>№ 99</w:t>
      </w:r>
      <w:r w:rsidR="00264ABA">
        <w:rPr>
          <w:color w:val="000000" w:themeColor="text1"/>
        </w:rPr>
        <w:t>-па</w:t>
      </w:r>
    </w:p>
    <w:p w:rsidR="00264ABA" w:rsidRPr="00735A1A" w:rsidRDefault="00264ABA" w:rsidP="00264ABA">
      <w:pPr>
        <w:ind w:left="0" w:firstLine="0"/>
        <w:jc w:val="center"/>
        <w:rPr>
          <w:color w:val="FFFFFF" w:themeColor="background1"/>
        </w:rPr>
      </w:pPr>
      <w:r w:rsidRPr="00DD6AEC">
        <w:rPr>
          <w:color w:val="000000" w:themeColor="text1"/>
          <w:sz w:val="20"/>
          <w:szCs w:val="20"/>
        </w:rPr>
        <w:t>р.п. Многовершинный</w:t>
      </w:r>
    </w:p>
    <w:p w:rsidR="00AA1388" w:rsidRPr="00EB04FA" w:rsidRDefault="00AA1388" w:rsidP="00AA1388">
      <w:pPr>
        <w:rPr>
          <w:color w:val="FFFFFF" w:themeColor="background1"/>
        </w:rPr>
      </w:pPr>
    </w:p>
    <w:p w:rsidR="00AA1388" w:rsidRPr="00EB04FA" w:rsidRDefault="00AA1388" w:rsidP="00AA1388">
      <w:pPr>
        <w:spacing w:line="240" w:lineRule="auto"/>
        <w:rPr>
          <w:b/>
          <w:color w:val="FFFFFF" w:themeColor="background1"/>
        </w:rPr>
      </w:pPr>
      <w:r w:rsidRPr="00EB04FA">
        <w:rPr>
          <w:b/>
          <w:color w:val="FFFFFF" w:themeColor="background1"/>
        </w:rPr>
        <w:t>Администрация городского поселения «Рабочий поселок Многовершинный»</w:t>
      </w:r>
    </w:p>
    <w:p w:rsidR="00C35CFC" w:rsidRPr="00264ABA" w:rsidRDefault="00AA1388" w:rsidP="00264ABA">
      <w:pPr>
        <w:spacing w:line="240" w:lineRule="auto"/>
        <w:ind w:left="0" w:firstLine="0"/>
        <w:rPr>
          <w:b/>
          <w:color w:val="FFFFFF" w:themeColor="background1"/>
        </w:rPr>
      </w:pPr>
      <w:r w:rsidRPr="00EB04FA">
        <w:rPr>
          <w:b/>
          <w:color w:val="FFFFFF" w:themeColor="background1"/>
        </w:rPr>
        <w:t xml:space="preserve">              Николаевского муниципального района Хабаровского края                                                                               </w:t>
      </w:r>
      <w:r w:rsidR="00894533" w:rsidRPr="00EB04FA">
        <w:rPr>
          <w:color w:val="FFFFFF" w:themeColor="background1"/>
        </w:rPr>
        <w:t xml:space="preserve"> </w:t>
      </w:r>
    </w:p>
    <w:p w:rsidR="00C35CFC" w:rsidRPr="00AB7847" w:rsidRDefault="00C35CFC" w:rsidP="00EB04FA">
      <w:pPr>
        <w:ind w:left="0" w:firstLine="0"/>
      </w:pPr>
    </w:p>
    <w:p w:rsidR="00C35CFC" w:rsidRDefault="00167FD4" w:rsidP="00C35CFC">
      <w:pPr>
        <w:ind w:left="0" w:firstLine="0"/>
        <w:jc w:val="both"/>
      </w:pPr>
      <w:r w:rsidRPr="00836988">
        <w:t xml:space="preserve">О проведении открытого конкурса по отбору управляющей организации для управления многоквартирными  домами  на территории </w:t>
      </w:r>
      <w:r w:rsidR="00C35CFC">
        <w:t>городского поселения «Рабочий поселок Многовершинный»</w:t>
      </w:r>
    </w:p>
    <w:p w:rsidR="00C35CFC" w:rsidRDefault="00C35CFC" w:rsidP="00C35CFC">
      <w:pPr>
        <w:ind w:left="0" w:firstLine="0"/>
        <w:jc w:val="both"/>
      </w:pPr>
    </w:p>
    <w:p w:rsidR="00167FD4" w:rsidRDefault="00167FD4" w:rsidP="00167FD4">
      <w:pPr>
        <w:spacing w:line="240" w:lineRule="auto"/>
        <w:ind w:left="0" w:firstLine="709"/>
        <w:jc w:val="both"/>
      </w:pPr>
      <w:r w:rsidRPr="00167FD4">
        <w:t xml:space="preserve">В соответствии с ч. 4, ст. 161 Жилищного кодекса РФ, </w:t>
      </w:r>
      <w:r>
        <w:t>постановлением</w:t>
      </w:r>
      <w:r w:rsidRPr="00167FD4">
        <w:t xml:space="preserve"> Правительства Российской Федерации от 06.02.2006 № 75 "О порядке проведения органом местного самоуправления открытого конкурса по отбору управляющей организации для управления многоквартирным домом", руководствуясь ФЗ № 131 «Об общих принципах орган</w:t>
      </w:r>
      <w:r>
        <w:t>изации местного самоуправления»,</w:t>
      </w:r>
      <w:r w:rsidRPr="00167FD4">
        <w:t xml:space="preserve"> </w:t>
      </w:r>
      <w:r>
        <w:t>администрация городского поселения «Рабочий поселок Многовершинный»</w:t>
      </w:r>
    </w:p>
    <w:p w:rsidR="00C35CFC" w:rsidRDefault="00C35CFC" w:rsidP="00C35CFC">
      <w:pPr>
        <w:spacing w:line="240" w:lineRule="auto"/>
        <w:ind w:left="0" w:firstLine="0"/>
        <w:jc w:val="both"/>
      </w:pPr>
      <w:r>
        <w:t>ПОСТАНОВЛЯЕТ:</w:t>
      </w:r>
    </w:p>
    <w:p w:rsidR="00167FD4" w:rsidRDefault="00DA4DAE" w:rsidP="00DA4DAE">
      <w:pPr>
        <w:spacing w:line="240" w:lineRule="auto"/>
        <w:ind w:left="0" w:firstLine="708"/>
        <w:jc w:val="both"/>
      </w:pPr>
      <w:r>
        <w:t xml:space="preserve">1. </w:t>
      </w:r>
      <w:r w:rsidR="00167FD4" w:rsidRPr="00836988">
        <w:t xml:space="preserve">Провести  </w:t>
      </w:r>
      <w:r w:rsidR="005B4EA7">
        <w:t xml:space="preserve">открытый </w:t>
      </w:r>
      <w:r w:rsidR="00167FD4" w:rsidRPr="00836988">
        <w:t>конкурс по отбору управляющей организации для управления многоквартирными  домами</w:t>
      </w:r>
      <w:r w:rsidR="00A879EF">
        <w:t>,</w:t>
      </w:r>
      <w:r w:rsidR="00167FD4" w:rsidRPr="00836988">
        <w:t xml:space="preserve"> расположенными на  территории</w:t>
      </w:r>
      <w:r w:rsidR="00167FD4" w:rsidRPr="00167FD4">
        <w:t xml:space="preserve"> </w:t>
      </w:r>
      <w:r w:rsidR="00167FD4">
        <w:t xml:space="preserve">городского поселения «Рабочий поселок Многовершинный», </w:t>
      </w:r>
      <w:r w:rsidR="00167FD4" w:rsidRPr="00836988">
        <w:t>собственники которых не выбрали способ управления многоквартирным домом до дня проведения конкурса по отбору управляющей организации для у</w:t>
      </w:r>
      <w:r w:rsidR="00167FD4">
        <w:t>правления многоквартирным домом, согласно прилагаемому перечню.</w:t>
      </w:r>
    </w:p>
    <w:p w:rsidR="00984602" w:rsidRDefault="00DA4DAE" w:rsidP="00DA4DAE">
      <w:pPr>
        <w:spacing w:line="240" w:lineRule="auto"/>
        <w:ind w:left="0" w:firstLine="708"/>
        <w:jc w:val="both"/>
      </w:pPr>
      <w:r>
        <w:t xml:space="preserve">2. </w:t>
      </w:r>
      <w:r w:rsidR="005B4EA7">
        <w:t xml:space="preserve">Специалисту администрации </w:t>
      </w:r>
      <w:r w:rsidR="005B4EA7">
        <w:rPr>
          <w:lang w:val="en-US"/>
        </w:rPr>
        <w:t>II</w:t>
      </w:r>
      <w:r w:rsidR="00C835AF">
        <w:t xml:space="preserve"> категории Ганзюк А.С</w:t>
      </w:r>
      <w:r w:rsidR="005B4EA7">
        <w:t xml:space="preserve">. разработать </w:t>
      </w:r>
      <w:r w:rsidR="00167FD4" w:rsidRPr="00167FD4">
        <w:t xml:space="preserve">конкурсную документацию </w:t>
      </w:r>
      <w:r w:rsidR="00A879EF">
        <w:t>в течение</w:t>
      </w:r>
      <w:r w:rsidR="005B4EA7">
        <w:t xml:space="preserve"> 15 рабочих дней </w:t>
      </w:r>
      <w:r w:rsidR="00167FD4" w:rsidRPr="00167FD4">
        <w:t>(с приложениями)</w:t>
      </w:r>
      <w:r w:rsidR="00EB04FA">
        <w:t xml:space="preserve"> до дня опубликования извещения о проведении</w:t>
      </w:r>
      <w:r w:rsidR="00167FD4" w:rsidRPr="00167FD4">
        <w:t xml:space="preserve"> открытого конкурса </w:t>
      </w:r>
      <w:r w:rsidR="005B4EA7" w:rsidRPr="005B4EA7">
        <w:t xml:space="preserve">по отбору управляющей организации </w:t>
      </w:r>
      <w:r w:rsidR="00167FD4" w:rsidRPr="00167FD4">
        <w:t>на управ</w:t>
      </w:r>
      <w:r w:rsidR="005B4EA7">
        <w:t>ление многоквартирными домами,</w:t>
      </w:r>
      <w:r w:rsidR="005B4EA7" w:rsidRPr="005B4EA7">
        <w:t xml:space="preserve"> </w:t>
      </w:r>
      <w:r w:rsidR="005B4EA7" w:rsidRPr="00836988">
        <w:t>собственники которых не выбрали способ управления многоквартирным домом</w:t>
      </w:r>
      <w:r w:rsidR="00A879EF">
        <w:t>.</w:t>
      </w:r>
    </w:p>
    <w:p w:rsidR="002112E4" w:rsidRDefault="00DA4DAE" w:rsidP="002112E4">
      <w:pPr>
        <w:spacing w:line="240" w:lineRule="auto"/>
        <w:ind w:left="0" w:firstLine="708"/>
        <w:jc w:val="both"/>
      </w:pPr>
      <w:r>
        <w:t xml:space="preserve">3. </w:t>
      </w:r>
      <w:r w:rsidR="00A879EF">
        <w:t xml:space="preserve">Создать </w:t>
      </w:r>
      <w:r w:rsidR="00A879EF" w:rsidRPr="008F1629">
        <w:rPr>
          <w:rFonts w:cs="Times New Roman"/>
          <w:szCs w:val="26"/>
        </w:rPr>
        <w:t>постоянно действующую конкурсную комиссию для проведения открытых конкурсов по отбору управляющих организаций</w:t>
      </w:r>
      <w:r w:rsidR="00A879EF">
        <w:rPr>
          <w:rFonts w:cs="Times New Roman"/>
          <w:szCs w:val="26"/>
        </w:rPr>
        <w:t>.</w:t>
      </w:r>
    </w:p>
    <w:p w:rsidR="00FA4CE8" w:rsidRDefault="00DA4DAE" w:rsidP="002112E4">
      <w:pPr>
        <w:spacing w:line="240" w:lineRule="auto"/>
        <w:ind w:left="0" w:firstLine="708"/>
        <w:jc w:val="both"/>
      </w:pPr>
      <w:r>
        <w:t xml:space="preserve">4. </w:t>
      </w:r>
      <w:r w:rsidR="00FA4CE8">
        <w:t>Опубликовать наст</w:t>
      </w:r>
      <w:r w:rsidR="00220456">
        <w:t>оящее постановление в сборнике н</w:t>
      </w:r>
      <w:r w:rsidR="00FA4CE8">
        <w:t>ормативно-правовых актов</w:t>
      </w:r>
      <w:r w:rsidR="001F38B3">
        <w:t xml:space="preserve"> администрации городского поселения «Рабочий поселок Многовершинный» </w:t>
      </w:r>
      <w:r w:rsidR="00FA4CE8">
        <w:t>и</w:t>
      </w:r>
      <w:r w:rsidR="006C74E2">
        <w:t xml:space="preserve"> разместить</w:t>
      </w:r>
      <w:r w:rsidR="00220456">
        <w:t xml:space="preserve"> на официальном сайте</w:t>
      </w:r>
      <w:r w:rsidR="006C74E2">
        <w:t xml:space="preserve"> администрации</w:t>
      </w:r>
      <w:r w:rsidR="00FA4CE8">
        <w:t xml:space="preserve"> городского поселения </w:t>
      </w:r>
      <w:r w:rsidR="006C74E2">
        <w:t>«Рабочий поселок Многовершинный».</w:t>
      </w:r>
    </w:p>
    <w:p w:rsidR="008D31F5" w:rsidRDefault="008D31F5" w:rsidP="008D31F5">
      <w:pPr>
        <w:ind w:left="0" w:firstLine="0"/>
        <w:jc w:val="both"/>
      </w:pPr>
      <w:r>
        <w:rPr>
          <w:rFonts w:cs="Times New Roman"/>
          <w:szCs w:val="26"/>
        </w:rPr>
        <w:t>5.Считать утратившим силу постановление администрации городского поселения «Рабочий поселок Многовершинный» от 13.09.2018 № 59-па «</w:t>
      </w:r>
      <w:r w:rsidRPr="00836988">
        <w:t xml:space="preserve">О проведении открытого конкурса по отбору управляющей организации для управления многоквартирными  домами  на территории </w:t>
      </w:r>
      <w:r>
        <w:t>городского поселения «Рабочий поселок Многовершинный»</w:t>
      </w:r>
    </w:p>
    <w:p w:rsidR="008D31F5" w:rsidRDefault="008D31F5" w:rsidP="002112E4">
      <w:pPr>
        <w:spacing w:line="240" w:lineRule="auto"/>
        <w:ind w:left="0" w:firstLine="708"/>
        <w:jc w:val="both"/>
      </w:pPr>
    </w:p>
    <w:p w:rsidR="00FA4CE8" w:rsidRDefault="008D31F5" w:rsidP="008D31F5">
      <w:pPr>
        <w:spacing w:line="240" w:lineRule="auto"/>
        <w:ind w:left="708" w:firstLine="0"/>
        <w:jc w:val="both"/>
      </w:pPr>
      <w:r>
        <w:t>6.</w:t>
      </w:r>
      <w:proofErr w:type="gramStart"/>
      <w:r w:rsidR="00FA4CE8">
        <w:t>Контроль за</w:t>
      </w:r>
      <w:proofErr w:type="gramEnd"/>
      <w:r w:rsidR="00FA4CE8">
        <w:t xml:space="preserve"> выполнением</w:t>
      </w:r>
      <w:r w:rsidR="006C74E2">
        <w:t xml:space="preserve"> настоящего </w:t>
      </w:r>
      <w:r w:rsidR="00FA4CE8">
        <w:t>постановления оставляю за собой.</w:t>
      </w:r>
    </w:p>
    <w:p w:rsidR="00FA4CE8" w:rsidRDefault="00FA4CE8" w:rsidP="00DA4DAE">
      <w:pPr>
        <w:pStyle w:val="a3"/>
        <w:spacing w:line="240" w:lineRule="auto"/>
        <w:ind w:left="0" w:firstLine="709"/>
        <w:jc w:val="both"/>
      </w:pPr>
    </w:p>
    <w:p w:rsidR="00C835AF" w:rsidRDefault="00C835AF" w:rsidP="00DA4DAE">
      <w:pPr>
        <w:pStyle w:val="a3"/>
        <w:spacing w:line="240" w:lineRule="auto"/>
        <w:ind w:left="0" w:firstLine="709"/>
        <w:jc w:val="both"/>
      </w:pPr>
    </w:p>
    <w:p w:rsidR="00FA4CE8" w:rsidRDefault="00C835AF" w:rsidP="00FA4CE8">
      <w:pPr>
        <w:pStyle w:val="a3"/>
        <w:spacing w:line="240" w:lineRule="auto"/>
        <w:ind w:left="0" w:firstLine="0"/>
        <w:jc w:val="both"/>
      </w:pPr>
      <w:r>
        <w:t xml:space="preserve">Глава                                     </w:t>
      </w:r>
      <w:r w:rsidR="00894533">
        <w:t xml:space="preserve">                                                     </w:t>
      </w:r>
      <w:r>
        <w:t xml:space="preserve">                   Я.В. Фёдоров</w:t>
      </w:r>
    </w:p>
    <w:p w:rsidR="00FA4CE8" w:rsidRPr="002C776D" w:rsidRDefault="00FA4CE8" w:rsidP="00FA4CE8">
      <w:pPr>
        <w:spacing w:line="240" w:lineRule="auto"/>
        <w:ind w:left="0" w:firstLine="0"/>
        <w:jc w:val="both"/>
        <w:rPr>
          <w:b/>
          <w:szCs w:val="26"/>
        </w:rPr>
      </w:pPr>
    </w:p>
    <w:p w:rsidR="00863D83" w:rsidRDefault="00863D83" w:rsidP="00FA4CE8">
      <w:pPr>
        <w:pStyle w:val="a3"/>
        <w:spacing w:line="240" w:lineRule="auto"/>
        <w:ind w:left="709" w:firstLine="0"/>
        <w:jc w:val="both"/>
      </w:pP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540"/>
        <w:gridCol w:w="1460"/>
        <w:gridCol w:w="580"/>
        <w:gridCol w:w="1820"/>
        <w:gridCol w:w="560"/>
        <w:gridCol w:w="1780"/>
        <w:gridCol w:w="560"/>
        <w:gridCol w:w="1960"/>
      </w:tblGrid>
      <w:tr w:rsidR="00863D83" w:rsidRPr="00863D83" w:rsidTr="00863D83">
        <w:trPr>
          <w:trHeight w:val="2175"/>
        </w:trPr>
        <w:tc>
          <w:tcPr>
            <w:tcW w:w="9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3D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Приложение к постановлению администрации                                                                                        городского поселения "Рабочий поселок Многовершинный"                                                                           от       13.09.2018    №  59-па                                                     </w:t>
            </w:r>
          </w:p>
        </w:tc>
      </w:tr>
      <w:tr w:rsidR="00863D83" w:rsidRPr="00863D83" w:rsidTr="00863D83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3D8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3D8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3D8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3D8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3D8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3D8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3D8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3D8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3D83" w:rsidRPr="00863D83" w:rsidTr="00863D83">
        <w:trPr>
          <w:trHeight w:val="315"/>
        </w:trPr>
        <w:tc>
          <w:tcPr>
            <w:tcW w:w="9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D8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ПЕРЕЧЕНЬ МНОГОКВАРТИРНЫХ ДОМОВ</w:t>
            </w:r>
          </w:p>
        </w:tc>
      </w:tr>
      <w:tr w:rsidR="00863D83" w:rsidRPr="00863D83" w:rsidTr="00863D83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3D8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3D8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3D8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3D8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3D8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3D8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3D8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3D8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3D83" w:rsidRPr="00863D83" w:rsidTr="00863D83">
        <w:trPr>
          <w:trHeight w:val="5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b/>
                <w:bCs/>
                <w:sz w:val="22"/>
                <w:lang w:eastAsia="ru-RU"/>
              </w:rPr>
              <w:t>№ п/п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Адрес дома 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b/>
                <w:bCs/>
                <w:sz w:val="22"/>
                <w:lang w:eastAsia="ru-RU"/>
              </w:rPr>
              <w:t>№ п/п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Адрес дома 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b/>
                <w:bCs/>
                <w:sz w:val="22"/>
                <w:lang w:eastAsia="ru-RU"/>
              </w:rPr>
              <w:t>№ п/п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b/>
                <w:bCs/>
                <w:sz w:val="22"/>
                <w:lang w:eastAsia="ru-RU"/>
              </w:rPr>
              <w:t>Адрес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b/>
                <w:bCs/>
                <w:sz w:val="22"/>
                <w:lang w:eastAsia="ru-RU"/>
              </w:rPr>
              <w:t>№ п/п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b/>
                <w:bCs/>
                <w:sz w:val="22"/>
                <w:lang w:eastAsia="ru-RU"/>
              </w:rPr>
              <w:t>Адрес</w:t>
            </w:r>
          </w:p>
        </w:tc>
      </w:tr>
      <w:tr w:rsidR="00863D83" w:rsidRPr="00863D83" w:rsidTr="00863D83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Светлая 1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Черкашина 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 xml:space="preserve">Петруся 1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Шахтерская 1</w:t>
            </w:r>
          </w:p>
        </w:tc>
      </w:tr>
      <w:tr w:rsidR="00863D83" w:rsidRPr="00863D83" w:rsidTr="00863D83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Светлая 2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Черкашина 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Петруся 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Шахтерская 2</w:t>
            </w:r>
          </w:p>
        </w:tc>
      </w:tr>
      <w:tr w:rsidR="00863D83" w:rsidRPr="00863D83" w:rsidTr="00863D83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Светлая 3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Черкашина 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Петруся 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Шахтерская 3</w:t>
            </w:r>
          </w:p>
        </w:tc>
      </w:tr>
      <w:tr w:rsidR="00863D83" w:rsidRPr="00863D83" w:rsidTr="00863D83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Светлая 4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Черкашина 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Петруся 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Шахтерская 4</w:t>
            </w:r>
          </w:p>
        </w:tc>
      </w:tr>
      <w:tr w:rsidR="00863D83" w:rsidRPr="00863D83" w:rsidTr="00863D83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Светлая 6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Черкашина 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Петруся 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Шахтерская 5</w:t>
            </w:r>
          </w:p>
        </w:tc>
      </w:tr>
      <w:tr w:rsidR="00863D83" w:rsidRPr="00863D83" w:rsidTr="00863D8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Светлая 7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Черкашина 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Петруся 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Шахтерская 6</w:t>
            </w:r>
          </w:p>
        </w:tc>
      </w:tr>
      <w:tr w:rsidR="00863D83" w:rsidRPr="00863D83" w:rsidTr="00863D8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Светлая 8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Черкашина 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Петруся 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Шахтерская 7</w:t>
            </w:r>
          </w:p>
        </w:tc>
      </w:tr>
      <w:tr w:rsidR="00863D83" w:rsidRPr="00863D83" w:rsidTr="00863D8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Светлая 9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Черкашина 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Петруся 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Шахтерская 8</w:t>
            </w:r>
          </w:p>
        </w:tc>
      </w:tr>
      <w:tr w:rsidR="00863D83" w:rsidRPr="00863D83" w:rsidTr="00863D8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Светлая 10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Черкашина 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603177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Петруся 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Шахтерская 9</w:t>
            </w:r>
          </w:p>
        </w:tc>
      </w:tr>
      <w:tr w:rsidR="00863D83" w:rsidRPr="00863D83" w:rsidTr="00863D8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Светлая 11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Черкашина 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603177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Петруся 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Шахтерская 10</w:t>
            </w:r>
          </w:p>
        </w:tc>
      </w:tr>
      <w:tr w:rsidR="00863D83" w:rsidRPr="00863D83" w:rsidTr="00863D8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Светлая 11а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Черкашина 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603177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Петруся 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Шахтерская 11</w:t>
            </w:r>
          </w:p>
        </w:tc>
      </w:tr>
      <w:tr w:rsidR="00863D83" w:rsidRPr="00863D83" w:rsidTr="00863D8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Светлая 12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Черкашина 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603177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Петруся 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Шахтерская 12</w:t>
            </w:r>
          </w:p>
        </w:tc>
      </w:tr>
      <w:tr w:rsidR="00863D83" w:rsidRPr="00863D83" w:rsidTr="00863D8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Светлая 13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Черкашина 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603177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Петруся 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Шахтерская 14</w:t>
            </w:r>
          </w:p>
        </w:tc>
      </w:tr>
      <w:tr w:rsidR="00863D83" w:rsidRPr="00863D83" w:rsidTr="00863D8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Светлая 14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Черкашина 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603177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Петруся 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Шахтерская 15</w:t>
            </w:r>
          </w:p>
        </w:tc>
      </w:tr>
      <w:tr w:rsidR="00863D83" w:rsidRPr="00863D83" w:rsidTr="00863D83">
        <w:trPr>
          <w:trHeight w:val="255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Черкашина 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603177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Петруся 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Шахтерская 16</w:t>
            </w:r>
          </w:p>
        </w:tc>
      </w:tr>
      <w:tr w:rsidR="00863D83" w:rsidRPr="00863D83" w:rsidTr="00863D83">
        <w:trPr>
          <w:trHeight w:val="25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Черкашина 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603177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Петруся 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Шахтерская 17</w:t>
            </w:r>
          </w:p>
        </w:tc>
      </w:tr>
      <w:tr w:rsidR="00863D83" w:rsidRPr="00863D83" w:rsidTr="00863D83">
        <w:trPr>
          <w:trHeight w:val="25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Черкашина 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603177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Петруся 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Шахтерская 18</w:t>
            </w:r>
          </w:p>
        </w:tc>
      </w:tr>
      <w:tr w:rsidR="00863D83" w:rsidRPr="00863D83" w:rsidTr="00863D83">
        <w:trPr>
          <w:trHeight w:val="25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Черкашина 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Шахтерская 20</w:t>
            </w:r>
          </w:p>
        </w:tc>
      </w:tr>
      <w:tr w:rsidR="00863D83" w:rsidRPr="00863D83" w:rsidTr="00863D83">
        <w:trPr>
          <w:trHeight w:val="25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Шахтерская 21</w:t>
            </w:r>
          </w:p>
        </w:tc>
      </w:tr>
      <w:tr w:rsidR="00863D83" w:rsidRPr="00863D83" w:rsidTr="00863D83">
        <w:trPr>
          <w:trHeight w:val="27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eastAsia="Times New Roman" w:cs="Times New Roman"/>
                <w:sz w:val="22"/>
                <w:lang w:eastAsia="ru-RU"/>
              </w:rPr>
            </w:pPr>
            <w:r w:rsidRPr="00863D83">
              <w:rPr>
                <w:rFonts w:eastAsia="Times New Roman" w:cs="Times New Roman"/>
                <w:sz w:val="22"/>
                <w:lang w:eastAsia="ru-RU"/>
              </w:rPr>
              <w:t>Шахтерская 22</w:t>
            </w:r>
          </w:p>
        </w:tc>
      </w:tr>
      <w:tr w:rsidR="00863D83" w:rsidRPr="00863D83" w:rsidTr="00863D83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3D8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3D8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3D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3D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63D83" w:rsidRPr="00863D83" w:rsidTr="00863D83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3D8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3D8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3D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3D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D83" w:rsidRPr="00863D83" w:rsidRDefault="00863D83" w:rsidP="00863D83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A4CE8" w:rsidRPr="00863D83" w:rsidRDefault="00FA4CE8" w:rsidP="00863D83"/>
    <w:sectPr w:rsidR="00FA4CE8" w:rsidRPr="00863D83" w:rsidSect="00B113C1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565C"/>
    <w:multiLevelType w:val="hybridMultilevel"/>
    <w:tmpl w:val="7FCA0052"/>
    <w:lvl w:ilvl="0" w:tplc="A9AA642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9C0311"/>
    <w:multiLevelType w:val="hybridMultilevel"/>
    <w:tmpl w:val="E542A5A0"/>
    <w:lvl w:ilvl="0" w:tplc="6CEC317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35CFC"/>
    <w:rsid w:val="0009035D"/>
    <w:rsid w:val="000E16B5"/>
    <w:rsid w:val="00167FD4"/>
    <w:rsid w:val="001F38B3"/>
    <w:rsid w:val="002112E4"/>
    <w:rsid w:val="00220456"/>
    <w:rsid w:val="00264ABA"/>
    <w:rsid w:val="00264AC0"/>
    <w:rsid w:val="003C0AC4"/>
    <w:rsid w:val="004442F0"/>
    <w:rsid w:val="004479EC"/>
    <w:rsid w:val="00520054"/>
    <w:rsid w:val="005657E8"/>
    <w:rsid w:val="005B4EA7"/>
    <w:rsid w:val="005B5535"/>
    <w:rsid w:val="005F7126"/>
    <w:rsid w:val="00603177"/>
    <w:rsid w:val="00626AE6"/>
    <w:rsid w:val="00694B2E"/>
    <w:rsid w:val="006C74E2"/>
    <w:rsid w:val="007616D9"/>
    <w:rsid w:val="00780690"/>
    <w:rsid w:val="007B5FDD"/>
    <w:rsid w:val="00863D83"/>
    <w:rsid w:val="00894533"/>
    <w:rsid w:val="008D31F5"/>
    <w:rsid w:val="00956A4A"/>
    <w:rsid w:val="00984602"/>
    <w:rsid w:val="009F5586"/>
    <w:rsid w:val="00A567F8"/>
    <w:rsid w:val="00A879EF"/>
    <w:rsid w:val="00AA1388"/>
    <w:rsid w:val="00AB7847"/>
    <w:rsid w:val="00B113C1"/>
    <w:rsid w:val="00B26F59"/>
    <w:rsid w:val="00C35CFC"/>
    <w:rsid w:val="00C56455"/>
    <w:rsid w:val="00C835AF"/>
    <w:rsid w:val="00CC3753"/>
    <w:rsid w:val="00D179F4"/>
    <w:rsid w:val="00DA4267"/>
    <w:rsid w:val="00DA4DAE"/>
    <w:rsid w:val="00DD0306"/>
    <w:rsid w:val="00DF3D8E"/>
    <w:rsid w:val="00EB04FA"/>
    <w:rsid w:val="00FA4CE8"/>
    <w:rsid w:val="00FB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40" w:lineRule="exact"/>
        <w:ind w:left="2552" w:hanging="25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C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4C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C781-7F36-44DC-8FBB-A8B3970A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</dc:creator>
  <cp:lastModifiedBy>Алёна Ганзюк</cp:lastModifiedBy>
  <cp:revision>21</cp:revision>
  <cp:lastPrinted>2020-09-22T01:18:00Z</cp:lastPrinted>
  <dcterms:created xsi:type="dcterms:W3CDTF">2015-11-30T22:25:00Z</dcterms:created>
  <dcterms:modified xsi:type="dcterms:W3CDTF">2020-09-22T01:36:00Z</dcterms:modified>
</cp:coreProperties>
</file>