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61" w:rsidRPr="008E16C7" w:rsidRDefault="00286661" w:rsidP="00286661">
      <w:pPr>
        <w:spacing w:line="240" w:lineRule="exact"/>
        <w:ind w:left="10206" w:firstLine="0"/>
        <w:jc w:val="center"/>
        <w:rPr>
          <w:bCs/>
          <w:szCs w:val="28"/>
        </w:rPr>
      </w:pPr>
      <w:r w:rsidRPr="008E16C7">
        <w:rPr>
          <w:bCs/>
          <w:szCs w:val="28"/>
        </w:rPr>
        <w:t>П</w:t>
      </w:r>
      <w:r>
        <w:rPr>
          <w:bCs/>
          <w:szCs w:val="28"/>
        </w:rPr>
        <w:t>риложение</w:t>
      </w:r>
      <w:r w:rsidRPr="008E16C7">
        <w:rPr>
          <w:bCs/>
          <w:szCs w:val="28"/>
        </w:rPr>
        <w:t xml:space="preserve"> № 1 </w:t>
      </w:r>
    </w:p>
    <w:p w:rsidR="00286661" w:rsidRPr="008E16C7" w:rsidRDefault="00286661" w:rsidP="00286661">
      <w:pPr>
        <w:spacing w:line="240" w:lineRule="exact"/>
        <w:ind w:left="10206" w:firstLine="0"/>
        <w:jc w:val="center"/>
        <w:rPr>
          <w:bCs/>
          <w:szCs w:val="28"/>
        </w:rPr>
      </w:pPr>
      <w:r w:rsidRPr="008E16C7">
        <w:rPr>
          <w:bCs/>
          <w:szCs w:val="28"/>
        </w:rPr>
        <w:t xml:space="preserve">к Порядку осуществления </w:t>
      </w:r>
      <w:r w:rsidRPr="008E16C7">
        <w:rPr>
          <w:bCs/>
          <w:szCs w:val="28"/>
        </w:rPr>
        <w:br/>
        <w:t xml:space="preserve">внутреннего финансового контроля в </w:t>
      </w:r>
      <w:r>
        <w:rPr>
          <w:bCs/>
          <w:szCs w:val="28"/>
        </w:rPr>
        <w:t xml:space="preserve">администрации </w:t>
      </w:r>
      <w:r w:rsidR="00603F41">
        <w:rPr>
          <w:bCs/>
          <w:szCs w:val="28"/>
        </w:rPr>
        <w:t>городского пос</w:t>
      </w:r>
      <w:r w:rsidR="00603F41">
        <w:rPr>
          <w:bCs/>
          <w:szCs w:val="28"/>
        </w:rPr>
        <w:t>е</w:t>
      </w:r>
      <w:r w:rsidR="00603F41">
        <w:rPr>
          <w:bCs/>
          <w:szCs w:val="28"/>
        </w:rPr>
        <w:t>ления «Рабочий поселок Мног</w:t>
      </w:r>
      <w:r w:rsidR="00603F41">
        <w:rPr>
          <w:bCs/>
          <w:szCs w:val="28"/>
        </w:rPr>
        <w:t>о</w:t>
      </w:r>
      <w:r w:rsidR="00603F41">
        <w:rPr>
          <w:bCs/>
          <w:szCs w:val="28"/>
        </w:rPr>
        <w:t>вершинный» Николаевского мун</w:t>
      </w:r>
      <w:r w:rsidR="00603F41">
        <w:rPr>
          <w:bCs/>
          <w:szCs w:val="28"/>
        </w:rPr>
        <w:t>и</w:t>
      </w:r>
      <w:r w:rsidR="00603F41">
        <w:rPr>
          <w:bCs/>
          <w:szCs w:val="28"/>
        </w:rPr>
        <w:t>ципального района Хабаровского края</w:t>
      </w:r>
    </w:p>
    <w:p w:rsidR="00286661" w:rsidRDefault="00286661" w:rsidP="00286661">
      <w:pPr>
        <w:spacing w:line="240" w:lineRule="exact"/>
        <w:rPr>
          <w:szCs w:val="28"/>
        </w:rPr>
      </w:pPr>
      <w:r w:rsidRPr="008E16C7">
        <w:rPr>
          <w:szCs w:val="28"/>
        </w:rPr>
        <w:t>ФОРМА</w:t>
      </w:r>
    </w:p>
    <w:tbl>
      <w:tblPr>
        <w:tblW w:w="16180" w:type="dxa"/>
        <w:jc w:val="center"/>
        <w:tblLook w:val="04A0"/>
      </w:tblPr>
      <w:tblGrid>
        <w:gridCol w:w="6286"/>
        <w:gridCol w:w="3760"/>
        <w:gridCol w:w="6134"/>
      </w:tblGrid>
      <w:tr w:rsidR="00A9313E" w:rsidRPr="00BC52E2" w:rsidTr="00A9313E">
        <w:trPr>
          <w:jc w:val="center"/>
        </w:trPr>
        <w:tc>
          <w:tcPr>
            <w:tcW w:w="6286" w:type="dxa"/>
            <w:shd w:val="clear" w:color="auto" w:fill="auto"/>
          </w:tcPr>
          <w:p w:rsidR="00286661" w:rsidRPr="00BC52E2" w:rsidRDefault="00286661" w:rsidP="00197A60">
            <w:pPr>
              <w:spacing w:line="240" w:lineRule="exact"/>
              <w:jc w:val="center"/>
              <w:rPr>
                <w:szCs w:val="28"/>
              </w:rPr>
            </w:pPr>
          </w:p>
          <w:p w:rsidR="00286661" w:rsidRPr="00BC52E2" w:rsidRDefault="00603F41" w:rsidP="00603F41">
            <w:pPr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756987">
              <w:rPr>
                <w:szCs w:val="28"/>
              </w:rPr>
              <w:t>УТВЕРЖДАЮ</w:t>
            </w:r>
          </w:p>
          <w:p w:rsidR="00756987" w:rsidRDefault="00A9313E" w:rsidP="00756987">
            <w:pPr>
              <w:spacing w:line="240" w:lineRule="exact"/>
              <w:ind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Глава </w:t>
            </w:r>
            <w:r>
              <w:rPr>
                <w:bCs/>
                <w:szCs w:val="28"/>
              </w:rPr>
              <w:t xml:space="preserve">администрации </w:t>
            </w:r>
            <w:r w:rsidR="00603F41">
              <w:rPr>
                <w:bCs/>
                <w:szCs w:val="28"/>
              </w:rPr>
              <w:t xml:space="preserve">городского поселения </w:t>
            </w:r>
          </w:p>
          <w:p w:rsidR="00A9313E" w:rsidRPr="008E16C7" w:rsidRDefault="00603F41" w:rsidP="00756987">
            <w:pPr>
              <w:spacing w:line="240" w:lineRule="exact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«Рабочий поселок Многовершинный»</w:t>
            </w:r>
          </w:p>
          <w:p w:rsidR="00286661" w:rsidRPr="00BC52E2" w:rsidRDefault="00286661" w:rsidP="00197A60">
            <w:pPr>
              <w:spacing w:line="240" w:lineRule="exact"/>
              <w:ind w:firstLine="0"/>
              <w:jc w:val="center"/>
              <w:rPr>
                <w:szCs w:val="28"/>
              </w:rPr>
            </w:pPr>
          </w:p>
          <w:p w:rsidR="00286661" w:rsidRPr="00BC52E2" w:rsidRDefault="00286661" w:rsidP="00197A60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BC52E2">
              <w:rPr>
                <w:szCs w:val="28"/>
              </w:rPr>
              <w:t>____________   __________________</w:t>
            </w:r>
          </w:p>
          <w:p w:rsidR="00286661" w:rsidRPr="00BC52E2" w:rsidRDefault="00286661" w:rsidP="00197A60">
            <w:pPr>
              <w:ind w:firstLine="0"/>
              <w:jc w:val="center"/>
              <w:rPr>
                <w:sz w:val="20"/>
                <w:szCs w:val="20"/>
              </w:rPr>
            </w:pPr>
            <w:r w:rsidRPr="00BC52E2">
              <w:rPr>
                <w:sz w:val="20"/>
                <w:szCs w:val="20"/>
              </w:rPr>
              <w:t xml:space="preserve">(подпись)     </w:t>
            </w:r>
            <w:r>
              <w:rPr>
                <w:sz w:val="20"/>
                <w:szCs w:val="20"/>
              </w:rPr>
              <w:t xml:space="preserve">   </w:t>
            </w:r>
            <w:r w:rsidRPr="00BC52E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r w:rsidRPr="00BC52E2">
              <w:rPr>
                <w:sz w:val="20"/>
                <w:szCs w:val="20"/>
              </w:rPr>
              <w:t xml:space="preserve">  (Инициалы, Фамилия)</w:t>
            </w:r>
          </w:p>
          <w:p w:rsidR="00286661" w:rsidRPr="00BC52E2" w:rsidRDefault="00286661" w:rsidP="00197A60">
            <w:pPr>
              <w:ind w:firstLine="0"/>
              <w:jc w:val="center"/>
              <w:rPr>
                <w:szCs w:val="28"/>
              </w:rPr>
            </w:pPr>
            <w:r w:rsidRPr="00BC52E2">
              <w:rPr>
                <w:szCs w:val="28"/>
              </w:rPr>
              <w:t>"__</w:t>
            </w:r>
            <w:r>
              <w:rPr>
                <w:szCs w:val="28"/>
              </w:rPr>
              <w:t>_</w:t>
            </w:r>
            <w:r w:rsidRPr="00BC52E2">
              <w:rPr>
                <w:szCs w:val="28"/>
              </w:rPr>
              <w:t>" __________________ 20__ г.</w:t>
            </w:r>
          </w:p>
        </w:tc>
        <w:tc>
          <w:tcPr>
            <w:tcW w:w="3760" w:type="dxa"/>
            <w:shd w:val="clear" w:color="auto" w:fill="auto"/>
          </w:tcPr>
          <w:p w:rsidR="00286661" w:rsidRPr="00BC52E2" w:rsidRDefault="00286661" w:rsidP="00197A60">
            <w:pPr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286661" w:rsidRPr="00BC52E2" w:rsidRDefault="00286661" w:rsidP="00197A60">
            <w:pPr>
              <w:spacing w:line="240" w:lineRule="exact"/>
              <w:jc w:val="center"/>
              <w:rPr>
                <w:bCs/>
                <w:szCs w:val="28"/>
              </w:rPr>
            </w:pPr>
          </w:p>
          <w:p w:rsidR="00286661" w:rsidRPr="00BC52E2" w:rsidRDefault="00756987" w:rsidP="00197A60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СОГЛАСОВАНО</w:t>
            </w:r>
          </w:p>
          <w:p w:rsidR="00286661" w:rsidRPr="008E16C7" w:rsidRDefault="00756987" w:rsidP="00756987">
            <w:pPr>
              <w:spacing w:line="240" w:lineRule="exact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Главный бухгалтер </w:t>
            </w:r>
            <w:r w:rsidR="00E44453">
              <w:rPr>
                <w:bCs/>
                <w:szCs w:val="28"/>
              </w:rPr>
              <w:t xml:space="preserve">администрации </w:t>
            </w:r>
            <w:r w:rsidR="00603F41">
              <w:rPr>
                <w:bCs/>
                <w:szCs w:val="28"/>
              </w:rPr>
              <w:t>городского поселения «Рабочий поселок Многовершинный»</w:t>
            </w:r>
          </w:p>
          <w:p w:rsidR="00286661" w:rsidRPr="00BC52E2" w:rsidRDefault="00286661" w:rsidP="00286661">
            <w:pPr>
              <w:spacing w:line="240" w:lineRule="exact"/>
              <w:ind w:left="5467" w:firstLine="0"/>
              <w:rPr>
                <w:bCs/>
                <w:szCs w:val="28"/>
              </w:rPr>
            </w:pPr>
          </w:p>
          <w:p w:rsidR="00286661" w:rsidRPr="00BC52E2" w:rsidRDefault="00286661" w:rsidP="00197A60">
            <w:pPr>
              <w:spacing w:line="276" w:lineRule="auto"/>
              <w:jc w:val="center"/>
              <w:rPr>
                <w:bCs/>
                <w:szCs w:val="28"/>
              </w:rPr>
            </w:pPr>
            <w:r w:rsidRPr="00BC52E2">
              <w:rPr>
                <w:bCs/>
                <w:szCs w:val="28"/>
              </w:rPr>
              <w:t>____________ __________________</w:t>
            </w:r>
          </w:p>
          <w:p w:rsidR="00286661" w:rsidRPr="00BC52E2" w:rsidRDefault="00286661" w:rsidP="00197A60">
            <w:pPr>
              <w:rPr>
                <w:bCs/>
                <w:sz w:val="20"/>
                <w:szCs w:val="20"/>
              </w:rPr>
            </w:pPr>
            <w:r w:rsidRPr="00BC52E2">
              <w:rPr>
                <w:bCs/>
                <w:sz w:val="20"/>
                <w:szCs w:val="20"/>
              </w:rPr>
              <w:t xml:space="preserve">              (подпись)              (Инициалы, Фамилия)</w:t>
            </w:r>
          </w:p>
          <w:p w:rsidR="00286661" w:rsidRPr="00BC52E2" w:rsidRDefault="00286661" w:rsidP="00197A60">
            <w:pPr>
              <w:jc w:val="center"/>
              <w:rPr>
                <w:szCs w:val="28"/>
              </w:rPr>
            </w:pPr>
            <w:r w:rsidRPr="00BC52E2">
              <w:rPr>
                <w:bCs/>
                <w:szCs w:val="28"/>
              </w:rPr>
              <w:t>"_</w:t>
            </w:r>
            <w:r>
              <w:rPr>
                <w:bCs/>
                <w:szCs w:val="28"/>
              </w:rPr>
              <w:t>_</w:t>
            </w:r>
            <w:r w:rsidRPr="00BC52E2">
              <w:rPr>
                <w:bCs/>
                <w:szCs w:val="28"/>
              </w:rPr>
              <w:t>_" _____________ 20__г.</w:t>
            </w:r>
          </w:p>
        </w:tc>
      </w:tr>
    </w:tbl>
    <w:p w:rsidR="00286661" w:rsidRPr="008E16C7" w:rsidRDefault="00286661" w:rsidP="00286661">
      <w:pPr>
        <w:spacing w:line="240" w:lineRule="exact"/>
        <w:rPr>
          <w:szCs w:val="28"/>
        </w:rPr>
      </w:pPr>
    </w:p>
    <w:p w:rsidR="00286661" w:rsidRPr="008E16C7" w:rsidRDefault="00286661" w:rsidP="00286661">
      <w:pPr>
        <w:ind w:right="-28"/>
        <w:jc w:val="center"/>
        <w:rPr>
          <w:szCs w:val="28"/>
        </w:rPr>
      </w:pPr>
      <w:r w:rsidRPr="008E16C7">
        <w:rPr>
          <w:szCs w:val="28"/>
        </w:rPr>
        <w:t xml:space="preserve">КАРТА </w:t>
      </w:r>
    </w:p>
    <w:p w:rsidR="00286661" w:rsidRDefault="00286661" w:rsidP="00286661">
      <w:pPr>
        <w:ind w:right="-28"/>
        <w:jc w:val="center"/>
        <w:rPr>
          <w:szCs w:val="28"/>
        </w:rPr>
      </w:pPr>
      <w:r w:rsidRPr="008E16C7">
        <w:rPr>
          <w:szCs w:val="28"/>
        </w:rPr>
        <w:t>внутр</w:t>
      </w:r>
      <w:r w:rsidR="00603F41">
        <w:rPr>
          <w:szCs w:val="28"/>
        </w:rPr>
        <w:t>еннего финансового контроля на  2019</w:t>
      </w:r>
      <w:r w:rsidRPr="008E16C7">
        <w:rPr>
          <w:szCs w:val="28"/>
        </w:rPr>
        <w:t xml:space="preserve"> год</w:t>
      </w:r>
    </w:p>
    <w:p w:rsidR="00286661" w:rsidRDefault="00286661" w:rsidP="00286661">
      <w:pPr>
        <w:ind w:firstLine="0"/>
        <w:rPr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512"/>
        <w:gridCol w:w="2053"/>
        <w:gridCol w:w="1916"/>
      </w:tblGrid>
      <w:tr w:rsidR="000979D6" w:rsidRPr="00BC52E2" w:rsidTr="000979D6">
        <w:trPr>
          <w:trHeight w:val="300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0979D6" w:rsidRPr="00CC7257" w:rsidRDefault="000979D6" w:rsidP="00197A60">
            <w:pPr>
              <w:ind w:firstLine="0"/>
              <w:jc w:val="center"/>
              <w:rPr>
                <w:color w:val="000000"/>
                <w:sz w:val="22"/>
              </w:rPr>
            </w:pPr>
            <w:r w:rsidRPr="00CC7257">
              <w:rPr>
                <w:color w:val="000000"/>
                <w:sz w:val="22"/>
              </w:rPr>
              <w:t>Внутренняя бюджетная процедура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  <w:hideMark/>
          </w:tcPr>
          <w:p w:rsidR="000979D6" w:rsidRPr="00CC7257" w:rsidRDefault="000979D6" w:rsidP="00197A60">
            <w:pPr>
              <w:ind w:firstLine="0"/>
              <w:jc w:val="center"/>
              <w:rPr>
                <w:color w:val="000000"/>
                <w:sz w:val="22"/>
              </w:rPr>
            </w:pPr>
            <w:r w:rsidRPr="00CC7257">
              <w:rPr>
                <w:color w:val="000000"/>
                <w:sz w:val="22"/>
              </w:rPr>
              <w:t>Операция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  <w:hideMark/>
          </w:tcPr>
          <w:p w:rsidR="000979D6" w:rsidRPr="00CC7257" w:rsidRDefault="000979D6" w:rsidP="00197A60">
            <w:pPr>
              <w:ind w:firstLine="0"/>
              <w:jc w:val="center"/>
              <w:rPr>
                <w:color w:val="000000"/>
                <w:sz w:val="22"/>
              </w:rPr>
            </w:pPr>
            <w:r w:rsidRPr="00CC7257">
              <w:rPr>
                <w:color w:val="000000"/>
                <w:sz w:val="22"/>
              </w:rPr>
              <w:t>Должностное лицо ответственное за выполнение оп</w:t>
            </w:r>
            <w:r w:rsidRPr="00CC7257">
              <w:rPr>
                <w:color w:val="000000"/>
                <w:sz w:val="22"/>
              </w:rPr>
              <w:t>е</w:t>
            </w:r>
            <w:r w:rsidRPr="00CC7257">
              <w:rPr>
                <w:color w:val="000000"/>
                <w:sz w:val="22"/>
              </w:rPr>
              <w:t>рации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  <w:hideMark/>
          </w:tcPr>
          <w:p w:rsidR="000979D6" w:rsidRPr="00C7395E" w:rsidRDefault="000979D6" w:rsidP="00197A60">
            <w:pPr>
              <w:ind w:firstLine="0"/>
              <w:jc w:val="center"/>
              <w:rPr>
                <w:color w:val="000000"/>
                <w:sz w:val="22"/>
              </w:rPr>
            </w:pPr>
            <w:r w:rsidRPr="00C7395E">
              <w:rPr>
                <w:color w:val="000000"/>
                <w:sz w:val="22"/>
              </w:rPr>
              <w:t>Срок и (или) п</w:t>
            </w:r>
            <w:r w:rsidRPr="00C7395E">
              <w:rPr>
                <w:color w:val="000000"/>
                <w:sz w:val="22"/>
              </w:rPr>
              <w:t>е</w:t>
            </w:r>
            <w:r w:rsidRPr="00C7395E">
              <w:rPr>
                <w:color w:val="000000"/>
                <w:sz w:val="22"/>
              </w:rPr>
              <w:t>риодичность в</w:t>
            </w:r>
            <w:r w:rsidRPr="00C7395E">
              <w:rPr>
                <w:color w:val="000000"/>
                <w:sz w:val="22"/>
              </w:rPr>
              <w:t>ы</w:t>
            </w:r>
            <w:r w:rsidRPr="00C7395E">
              <w:rPr>
                <w:color w:val="000000"/>
                <w:sz w:val="22"/>
              </w:rPr>
              <w:t>полнения опер</w:t>
            </w:r>
            <w:r w:rsidRPr="00C7395E">
              <w:rPr>
                <w:color w:val="000000"/>
                <w:sz w:val="22"/>
              </w:rPr>
              <w:t>а</w:t>
            </w:r>
            <w:r w:rsidRPr="00C7395E">
              <w:rPr>
                <w:color w:val="000000"/>
                <w:sz w:val="22"/>
              </w:rPr>
              <w:t>ции</w:t>
            </w:r>
          </w:p>
        </w:tc>
      </w:tr>
      <w:tr w:rsidR="000979D6" w:rsidRPr="00BC52E2" w:rsidTr="000979D6">
        <w:trPr>
          <w:trHeight w:val="617"/>
        </w:trPr>
        <w:tc>
          <w:tcPr>
            <w:tcW w:w="3828" w:type="dxa"/>
            <w:vMerge/>
            <w:vAlign w:val="center"/>
            <w:hideMark/>
          </w:tcPr>
          <w:p w:rsidR="000979D6" w:rsidRPr="00CC7257" w:rsidRDefault="000979D6" w:rsidP="00197A60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7512" w:type="dxa"/>
            <w:vMerge/>
            <w:vAlign w:val="center"/>
            <w:hideMark/>
          </w:tcPr>
          <w:p w:rsidR="000979D6" w:rsidRPr="00CC7257" w:rsidRDefault="000979D6" w:rsidP="00197A60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0979D6" w:rsidRPr="00CC7257" w:rsidRDefault="000979D6" w:rsidP="00197A60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0979D6" w:rsidRPr="00C7395E" w:rsidRDefault="000979D6" w:rsidP="00197A60">
            <w:pPr>
              <w:ind w:firstLine="0"/>
              <w:rPr>
                <w:i/>
                <w:color w:val="000000"/>
                <w:sz w:val="22"/>
              </w:rPr>
            </w:pPr>
          </w:p>
        </w:tc>
      </w:tr>
      <w:tr w:rsidR="000979D6" w:rsidRPr="00BC52E2" w:rsidTr="000979D6">
        <w:trPr>
          <w:trHeight w:val="300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0979D6" w:rsidRPr="007B6A83" w:rsidRDefault="000979D6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 Подготовка, формирование д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кументов, необходимых для с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ставления и рассмотрения пр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екта бюджета, в том числе ре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стров расходных обязательств и обоснований бюджетных асси</w:t>
            </w:r>
            <w:r w:rsidRPr="007B6A83">
              <w:rPr>
                <w:sz w:val="26"/>
                <w:szCs w:val="26"/>
              </w:rPr>
              <w:t>г</w:t>
            </w:r>
            <w:r w:rsidRPr="007B6A83">
              <w:rPr>
                <w:sz w:val="26"/>
                <w:szCs w:val="26"/>
              </w:rPr>
              <w:t>нований</w:t>
            </w:r>
          </w:p>
        </w:tc>
        <w:tc>
          <w:tcPr>
            <w:tcW w:w="7512" w:type="dxa"/>
            <w:vMerge w:val="restart"/>
            <w:shd w:val="clear" w:color="auto" w:fill="auto"/>
            <w:hideMark/>
          </w:tcPr>
          <w:p w:rsidR="000979D6" w:rsidRPr="007B6A83" w:rsidRDefault="000979D6" w:rsidP="00491602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и представление обоснований бюджетных ассигн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ваний на рассмотрение проекта бюджета, в том числе реестров расходных обязательств и обоснований бюджетных ассигнов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ний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  <w:hideMark/>
          </w:tcPr>
          <w:p w:rsidR="000979D6" w:rsidRPr="007B6A83" w:rsidRDefault="006A2A39" w:rsidP="00197A60">
            <w:pPr>
              <w:ind w:firstLine="0"/>
              <w:jc w:val="center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  <w:r w:rsidR="000979D6" w:rsidRPr="007B6A83">
              <w:rPr>
                <w:sz w:val="26"/>
                <w:szCs w:val="26"/>
              </w:rPr>
              <w:t> 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  <w:hideMark/>
          </w:tcPr>
          <w:p w:rsidR="000979D6" w:rsidRPr="007B6A83" w:rsidRDefault="000979D6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 </w:t>
            </w:r>
            <w:r w:rsidR="00E228F5" w:rsidRPr="007B6A83">
              <w:rPr>
                <w:sz w:val="26"/>
                <w:szCs w:val="26"/>
              </w:rPr>
              <w:t>июль</w:t>
            </w:r>
          </w:p>
        </w:tc>
      </w:tr>
      <w:tr w:rsidR="000979D6" w:rsidRPr="00BC52E2" w:rsidTr="000979D6">
        <w:trPr>
          <w:trHeight w:val="300"/>
        </w:trPr>
        <w:tc>
          <w:tcPr>
            <w:tcW w:w="3828" w:type="dxa"/>
            <w:vMerge/>
            <w:vAlign w:val="center"/>
            <w:hideMark/>
          </w:tcPr>
          <w:p w:rsidR="000979D6" w:rsidRPr="007B6A83" w:rsidRDefault="000979D6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vMerge/>
            <w:hideMark/>
          </w:tcPr>
          <w:p w:rsidR="000979D6" w:rsidRPr="007B6A83" w:rsidRDefault="000979D6" w:rsidP="00491602">
            <w:pPr>
              <w:ind w:firstLine="0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0979D6" w:rsidRPr="007B6A83" w:rsidRDefault="000979D6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0979D6" w:rsidRPr="007B6A83" w:rsidRDefault="000979D6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</w:tr>
      <w:tr w:rsidR="000979D6" w:rsidRPr="00BC52E2" w:rsidTr="000979D6">
        <w:trPr>
          <w:trHeight w:val="299"/>
        </w:trPr>
        <w:tc>
          <w:tcPr>
            <w:tcW w:w="3828" w:type="dxa"/>
            <w:vMerge/>
            <w:vAlign w:val="center"/>
            <w:hideMark/>
          </w:tcPr>
          <w:p w:rsidR="000979D6" w:rsidRPr="007B6A83" w:rsidRDefault="000979D6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vMerge/>
            <w:hideMark/>
          </w:tcPr>
          <w:p w:rsidR="000979D6" w:rsidRPr="007B6A83" w:rsidRDefault="000979D6" w:rsidP="00491602">
            <w:pPr>
              <w:ind w:firstLine="0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0979D6" w:rsidRPr="007B6A83" w:rsidRDefault="000979D6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0979D6" w:rsidRPr="007B6A83" w:rsidRDefault="000979D6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</w:tr>
      <w:tr w:rsidR="000979D6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0979D6" w:rsidRPr="007B6A83" w:rsidRDefault="000979D6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  <w:hideMark/>
          </w:tcPr>
          <w:p w:rsidR="000979D6" w:rsidRPr="007B6A83" w:rsidRDefault="000979D6" w:rsidP="00491602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и представление обоснований бюджетных ассигн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ваний на уплату налогов и иных платежей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0979D6" w:rsidRPr="007B6A83" w:rsidRDefault="006A2A3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6A2A39" w:rsidRPr="007B6A83" w:rsidRDefault="006A2A3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Журба С.Ф.</w:t>
            </w:r>
          </w:p>
          <w:p w:rsidR="006A2A39" w:rsidRDefault="006A2A3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Бабич Л.Ю.</w:t>
            </w:r>
          </w:p>
          <w:p w:rsidR="00CC41D2" w:rsidRPr="007B6A83" w:rsidRDefault="00CC41D2" w:rsidP="00CC41D2">
            <w:pPr>
              <w:ind w:firstLine="0"/>
              <w:rPr>
                <w:sz w:val="26"/>
                <w:szCs w:val="26"/>
              </w:rPr>
            </w:pPr>
            <w:proofErr w:type="spellStart"/>
            <w:r w:rsidRPr="007B6A83">
              <w:rPr>
                <w:sz w:val="26"/>
                <w:szCs w:val="26"/>
              </w:rPr>
              <w:t>Мартенс</w:t>
            </w:r>
            <w:proofErr w:type="spellEnd"/>
            <w:r w:rsidRPr="007B6A83">
              <w:rPr>
                <w:sz w:val="26"/>
                <w:szCs w:val="26"/>
              </w:rPr>
              <w:t xml:space="preserve"> Ю.В.</w:t>
            </w:r>
          </w:p>
          <w:p w:rsidR="00CC41D2" w:rsidRPr="007B6A83" w:rsidRDefault="00CC41D2" w:rsidP="00CC41D2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Глухих А.А.</w:t>
            </w:r>
          </w:p>
          <w:p w:rsidR="00CC41D2" w:rsidRPr="007B6A83" w:rsidRDefault="00CC41D2" w:rsidP="00CC41D2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Кривоног М.С.</w:t>
            </w:r>
          </w:p>
          <w:p w:rsidR="00CC41D2" w:rsidRPr="007B6A83" w:rsidRDefault="00CC41D2" w:rsidP="00CC41D2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Харченко О.Ю.</w:t>
            </w:r>
          </w:p>
          <w:p w:rsidR="00CC41D2" w:rsidRPr="007B6A83" w:rsidRDefault="00CC41D2" w:rsidP="00CC41D2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lastRenderedPageBreak/>
              <w:t>Прохорова А.А.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0979D6" w:rsidRPr="007B6A83" w:rsidRDefault="00E228F5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lastRenderedPageBreak/>
              <w:t>июль</w:t>
            </w:r>
          </w:p>
        </w:tc>
      </w:tr>
      <w:tr w:rsidR="000979D6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  <w:vAlign w:val="bottom"/>
            <w:hideMark/>
          </w:tcPr>
          <w:p w:rsidR="000979D6" w:rsidRPr="007B6A83" w:rsidRDefault="000979D6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  <w:hideMark/>
          </w:tcPr>
          <w:p w:rsidR="000979D6" w:rsidRPr="007B6A83" w:rsidRDefault="000979D6" w:rsidP="00491602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и представление обоснований бюджетных ассигн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ваний на расходы по коммунальным услугам, текущим и кап</w:t>
            </w:r>
            <w:r w:rsidRPr="007B6A83">
              <w:rPr>
                <w:sz w:val="26"/>
                <w:szCs w:val="26"/>
              </w:rPr>
              <w:t>и</w:t>
            </w:r>
            <w:r w:rsidRPr="007B6A83">
              <w:rPr>
                <w:sz w:val="26"/>
                <w:szCs w:val="26"/>
              </w:rPr>
              <w:t>тальным ремонтам, расходы на мероприятия, приобретение ОС и ТМЦ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8B67DD" w:rsidRPr="007B6A83" w:rsidRDefault="006A2A39" w:rsidP="008B67DD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6A2A39" w:rsidRPr="007B6A83" w:rsidRDefault="006A2A39" w:rsidP="008B67DD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Журба С.Ф.</w:t>
            </w:r>
          </w:p>
          <w:p w:rsidR="006A2A39" w:rsidRDefault="006A2A39" w:rsidP="008B67DD">
            <w:pPr>
              <w:ind w:firstLine="0"/>
              <w:rPr>
                <w:sz w:val="26"/>
                <w:szCs w:val="26"/>
              </w:rPr>
            </w:pPr>
            <w:proofErr w:type="spellStart"/>
            <w:r w:rsidRPr="007B6A83">
              <w:rPr>
                <w:sz w:val="26"/>
                <w:szCs w:val="26"/>
              </w:rPr>
              <w:t>Мартенс</w:t>
            </w:r>
            <w:proofErr w:type="spellEnd"/>
            <w:r w:rsidRPr="007B6A83">
              <w:rPr>
                <w:sz w:val="26"/>
                <w:szCs w:val="26"/>
              </w:rPr>
              <w:t xml:space="preserve"> Ю.В.</w:t>
            </w:r>
          </w:p>
          <w:p w:rsidR="000E1D06" w:rsidRPr="007B6A83" w:rsidRDefault="000E1D06" w:rsidP="008B67D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Бабич Л.Ю.</w:t>
            </w:r>
          </w:p>
          <w:p w:rsidR="006A2A39" w:rsidRPr="007B6A83" w:rsidRDefault="006A2A39" w:rsidP="008B67DD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Глухих А.А.</w:t>
            </w:r>
          </w:p>
          <w:p w:rsidR="006A2A39" w:rsidRPr="007B6A83" w:rsidRDefault="006A2A39" w:rsidP="008B67DD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Кривоног М.С.</w:t>
            </w:r>
          </w:p>
          <w:p w:rsidR="006A2A39" w:rsidRPr="007B6A83" w:rsidRDefault="006A2A39" w:rsidP="008B67DD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Харченко О.Ю.</w:t>
            </w:r>
          </w:p>
          <w:p w:rsidR="006A2A39" w:rsidRPr="007B6A83" w:rsidRDefault="006A2A39" w:rsidP="008B67DD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Прохорова А.А.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0979D6" w:rsidRPr="007B6A83" w:rsidRDefault="00E228F5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Май-июль</w:t>
            </w:r>
          </w:p>
        </w:tc>
      </w:tr>
      <w:tr w:rsidR="000979D6" w:rsidRPr="00BC52E2" w:rsidTr="000979D6">
        <w:trPr>
          <w:trHeight w:val="288"/>
        </w:trPr>
        <w:tc>
          <w:tcPr>
            <w:tcW w:w="3828" w:type="dxa"/>
            <w:vMerge w:val="restart"/>
            <w:shd w:val="clear" w:color="auto" w:fill="auto"/>
            <w:noWrap/>
            <w:vAlign w:val="bottom"/>
          </w:tcPr>
          <w:p w:rsidR="000979D6" w:rsidRPr="007B6A83" w:rsidRDefault="000979D6" w:rsidP="00E23D3E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</w:t>
            </w:r>
            <w:r w:rsidRPr="007B6A83">
              <w:rPr>
                <w:color w:val="FF0000"/>
                <w:sz w:val="26"/>
                <w:szCs w:val="26"/>
              </w:rPr>
              <w:t xml:space="preserve"> </w:t>
            </w:r>
            <w:r w:rsidRPr="007B6A83">
              <w:rPr>
                <w:sz w:val="26"/>
                <w:szCs w:val="26"/>
              </w:rPr>
              <w:t>документов, нео</w:t>
            </w:r>
            <w:r w:rsidRPr="007B6A83">
              <w:rPr>
                <w:sz w:val="26"/>
                <w:szCs w:val="26"/>
              </w:rPr>
              <w:t>б</w:t>
            </w:r>
            <w:r w:rsidRPr="007B6A83">
              <w:rPr>
                <w:sz w:val="26"/>
                <w:szCs w:val="26"/>
              </w:rPr>
              <w:t>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  <w:tc>
          <w:tcPr>
            <w:tcW w:w="7512" w:type="dxa"/>
            <w:shd w:val="clear" w:color="auto" w:fill="auto"/>
            <w:noWrap/>
          </w:tcPr>
          <w:p w:rsidR="000979D6" w:rsidRPr="007B6A83" w:rsidRDefault="000979D6" w:rsidP="00491602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Ведение реестра расходных обязательств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0979D6" w:rsidRPr="007B6A83" w:rsidRDefault="000E1D06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979D6" w:rsidRPr="007B6A83" w:rsidRDefault="000979D6" w:rsidP="00197A60">
            <w:pPr>
              <w:ind w:firstLine="0"/>
              <w:rPr>
                <w:sz w:val="26"/>
                <w:szCs w:val="26"/>
              </w:rPr>
            </w:pPr>
          </w:p>
        </w:tc>
      </w:tr>
      <w:tr w:rsidR="000979D6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0979D6" w:rsidRPr="007B6A83" w:rsidRDefault="000979D6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0979D6" w:rsidRPr="007B6A83" w:rsidRDefault="000979D6" w:rsidP="00491602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Формирование и направление распределения бюджетных асси</w:t>
            </w:r>
            <w:r w:rsidRPr="007B6A83">
              <w:rPr>
                <w:sz w:val="26"/>
                <w:szCs w:val="26"/>
              </w:rPr>
              <w:t>г</w:t>
            </w:r>
            <w:r w:rsidRPr="007B6A83">
              <w:rPr>
                <w:sz w:val="26"/>
                <w:szCs w:val="26"/>
              </w:rPr>
              <w:t>нований по кодам классификации расходов бюджетов и (или) документа об объемах бюджетных ассигнований на дополн</w:t>
            </w:r>
            <w:r w:rsidRPr="007B6A83">
              <w:rPr>
                <w:sz w:val="26"/>
                <w:szCs w:val="26"/>
              </w:rPr>
              <w:t>и</w:t>
            </w:r>
            <w:r w:rsidRPr="007B6A83">
              <w:rPr>
                <w:sz w:val="26"/>
                <w:szCs w:val="26"/>
              </w:rPr>
              <w:t>тельные потребности главного распорядителя бюджетных средств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0979D6" w:rsidRPr="007B6A83" w:rsidRDefault="006A2A39" w:rsidP="00197A60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 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979D6" w:rsidRPr="007B6A83" w:rsidRDefault="00E228F5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сроки, уст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новленные фин. управл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нием</w:t>
            </w:r>
          </w:p>
        </w:tc>
      </w:tr>
      <w:tr w:rsidR="000979D6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0979D6" w:rsidRPr="007B6A83" w:rsidRDefault="000979D6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0979D6" w:rsidRPr="007B6A83" w:rsidRDefault="000979D6" w:rsidP="00491602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Формирование и направление проекта нормативного правового акта о предоставлении средств из бюджета (проекта решения о подготовке и реализации бюджетных инвестиций в объекты м</w:t>
            </w:r>
            <w:r w:rsidRPr="007B6A83">
              <w:rPr>
                <w:sz w:val="26"/>
                <w:szCs w:val="26"/>
              </w:rPr>
              <w:t>у</w:t>
            </w:r>
            <w:r w:rsidRPr="007B6A83">
              <w:rPr>
                <w:sz w:val="26"/>
                <w:szCs w:val="26"/>
              </w:rPr>
              <w:t>ниципальной собственности)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0979D6" w:rsidRPr="007B6A83" w:rsidRDefault="00E23D3E" w:rsidP="00197A60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979D6" w:rsidRPr="007B6A83" w:rsidRDefault="002C544B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сроки, уст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новленные фин. управл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нием</w:t>
            </w:r>
          </w:p>
        </w:tc>
      </w:tr>
      <w:tr w:rsidR="000979D6" w:rsidRPr="00BC52E2" w:rsidTr="000979D6">
        <w:trPr>
          <w:trHeight w:val="288"/>
        </w:trPr>
        <w:tc>
          <w:tcPr>
            <w:tcW w:w="3828" w:type="dxa"/>
            <w:vMerge w:val="restart"/>
            <w:shd w:val="clear" w:color="auto" w:fill="auto"/>
            <w:noWrap/>
            <w:vAlign w:val="bottom"/>
          </w:tcPr>
          <w:p w:rsidR="000979D6" w:rsidRPr="007B6A83" w:rsidRDefault="000979D6" w:rsidP="00E23D3E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</w:t>
            </w:r>
            <w:r w:rsidRPr="007B6A83">
              <w:rPr>
                <w:color w:val="FF0000"/>
                <w:sz w:val="26"/>
                <w:szCs w:val="26"/>
              </w:rPr>
              <w:t xml:space="preserve"> </w:t>
            </w:r>
            <w:r w:rsidRPr="007B6A83">
              <w:rPr>
                <w:sz w:val="26"/>
                <w:szCs w:val="26"/>
              </w:rPr>
              <w:t>документов, нео</w:t>
            </w:r>
            <w:r w:rsidRPr="007B6A83">
              <w:rPr>
                <w:sz w:val="26"/>
                <w:szCs w:val="26"/>
              </w:rPr>
              <w:t>б</w:t>
            </w:r>
            <w:r w:rsidRPr="007B6A83">
              <w:rPr>
                <w:sz w:val="26"/>
                <w:szCs w:val="26"/>
              </w:rPr>
              <w:t>ходимых для составления и в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дения кассового плана по дох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дам бюджета, расходам бюдж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та и источникам финансиров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ния дефицита бюджета</w:t>
            </w:r>
          </w:p>
        </w:tc>
        <w:tc>
          <w:tcPr>
            <w:tcW w:w="7512" w:type="dxa"/>
            <w:shd w:val="clear" w:color="auto" w:fill="auto"/>
            <w:noWrap/>
          </w:tcPr>
          <w:p w:rsidR="000979D6" w:rsidRPr="007B6A83" w:rsidRDefault="000979D6" w:rsidP="00E23D3E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сведений, необходимых для составления и ведения кассового плана по доходам бюджета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0979D6" w:rsidRPr="007B6A83" w:rsidRDefault="001A3B50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3C4CC6" w:rsidRPr="007B6A83" w:rsidRDefault="001A3B50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Журба С.Ф.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979D6" w:rsidRPr="007B6A83" w:rsidRDefault="002C544B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По мере нео</w:t>
            </w:r>
            <w:r w:rsidRPr="007B6A83">
              <w:rPr>
                <w:sz w:val="26"/>
                <w:szCs w:val="26"/>
              </w:rPr>
              <w:t>б</w:t>
            </w:r>
            <w:r w:rsidRPr="007B6A83">
              <w:rPr>
                <w:sz w:val="26"/>
                <w:szCs w:val="26"/>
              </w:rPr>
              <w:t>ходимости</w:t>
            </w:r>
          </w:p>
        </w:tc>
      </w:tr>
      <w:tr w:rsidR="001A3B50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1A3B50" w:rsidRPr="007B6A83" w:rsidRDefault="001A3B50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1A3B50" w:rsidRPr="007B6A83" w:rsidRDefault="001A3B50" w:rsidP="00E23D3E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сведений, необходимых для составления и ведения кассового плана по расходам бюджета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1A3B50" w:rsidRPr="007B6A83" w:rsidRDefault="001A3B50" w:rsidP="009D5C5E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1A3B50" w:rsidRPr="007B6A83" w:rsidRDefault="001A3B50" w:rsidP="009D5C5E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Журба С.Ф.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1A3B50" w:rsidRPr="007B6A83" w:rsidRDefault="001A3B50" w:rsidP="009D5C5E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По мере нео</w:t>
            </w:r>
            <w:r w:rsidRPr="007B6A83">
              <w:rPr>
                <w:sz w:val="26"/>
                <w:szCs w:val="26"/>
              </w:rPr>
              <w:t>б</w:t>
            </w:r>
            <w:r w:rsidRPr="007B6A83">
              <w:rPr>
                <w:sz w:val="26"/>
                <w:szCs w:val="26"/>
              </w:rPr>
              <w:t>ходимости</w:t>
            </w:r>
          </w:p>
        </w:tc>
      </w:tr>
      <w:tr w:rsidR="001A3B50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  <w:vAlign w:val="bottom"/>
          </w:tcPr>
          <w:p w:rsidR="001A3B50" w:rsidRPr="007B6A83" w:rsidRDefault="001A3B50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1A3B50" w:rsidRPr="007B6A83" w:rsidRDefault="001A3B50" w:rsidP="00E23D3E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сведений, необходимых для составления и ведения кассового плана по источникам финансирования дефицита бю</w:t>
            </w:r>
            <w:r w:rsidRPr="007B6A83">
              <w:rPr>
                <w:sz w:val="26"/>
                <w:szCs w:val="26"/>
              </w:rPr>
              <w:t>д</w:t>
            </w:r>
            <w:r w:rsidRPr="007B6A83">
              <w:rPr>
                <w:sz w:val="26"/>
                <w:szCs w:val="26"/>
              </w:rPr>
              <w:t>жета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1A3B50" w:rsidRPr="007B6A83" w:rsidRDefault="001A3B50" w:rsidP="009D5C5E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1A3B50" w:rsidRPr="007B6A83" w:rsidRDefault="001A3B50" w:rsidP="009D5C5E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Журба С.Ф.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1A3B50" w:rsidRPr="007B6A83" w:rsidRDefault="001A3B50" w:rsidP="009D5C5E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По мере нео</w:t>
            </w:r>
            <w:r w:rsidRPr="007B6A83">
              <w:rPr>
                <w:sz w:val="26"/>
                <w:szCs w:val="26"/>
              </w:rPr>
              <w:t>б</w:t>
            </w:r>
            <w:r w:rsidRPr="007B6A83">
              <w:rPr>
                <w:sz w:val="26"/>
                <w:szCs w:val="26"/>
              </w:rPr>
              <w:t>ходимости</w:t>
            </w:r>
          </w:p>
        </w:tc>
      </w:tr>
      <w:tr w:rsidR="000979D6" w:rsidRPr="00BC52E2" w:rsidTr="000979D6">
        <w:trPr>
          <w:trHeight w:val="288"/>
        </w:trPr>
        <w:tc>
          <w:tcPr>
            <w:tcW w:w="3828" w:type="dxa"/>
            <w:vMerge w:val="restart"/>
            <w:shd w:val="clear" w:color="auto" w:fill="auto"/>
            <w:noWrap/>
          </w:tcPr>
          <w:p w:rsidR="000979D6" w:rsidRPr="007B6A83" w:rsidRDefault="000979D6" w:rsidP="00FA2344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Составление, утверждение и в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дение бюджетной росписи главного распорядителя (расп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рядителя) бюджетных средств</w:t>
            </w:r>
          </w:p>
        </w:tc>
        <w:tc>
          <w:tcPr>
            <w:tcW w:w="7512" w:type="dxa"/>
            <w:shd w:val="clear" w:color="auto" w:fill="auto"/>
            <w:noWrap/>
          </w:tcPr>
          <w:p w:rsidR="000979D6" w:rsidRPr="007B6A83" w:rsidRDefault="000979D6" w:rsidP="00FA2344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Формирование и утверждение бюджетной росписи бюджетных средств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0979D6" w:rsidRPr="007B6A83" w:rsidRDefault="001A3B50" w:rsidP="00197A60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979D6" w:rsidRPr="007B6A83" w:rsidRDefault="00D865DF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После утве</w:t>
            </w:r>
            <w:r w:rsidRPr="007B6A83">
              <w:rPr>
                <w:sz w:val="26"/>
                <w:szCs w:val="26"/>
              </w:rPr>
              <w:t>р</w:t>
            </w:r>
            <w:r w:rsidRPr="007B6A83">
              <w:rPr>
                <w:sz w:val="26"/>
                <w:szCs w:val="26"/>
              </w:rPr>
              <w:t>ждения бю</w:t>
            </w:r>
            <w:r w:rsidRPr="007B6A83">
              <w:rPr>
                <w:sz w:val="26"/>
                <w:szCs w:val="26"/>
              </w:rPr>
              <w:t>д</w:t>
            </w:r>
            <w:r w:rsidRPr="007B6A83">
              <w:rPr>
                <w:sz w:val="26"/>
                <w:szCs w:val="26"/>
              </w:rPr>
              <w:t>жета</w:t>
            </w:r>
          </w:p>
        </w:tc>
      </w:tr>
      <w:tr w:rsidR="000979D6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0979D6" w:rsidRPr="007B6A83" w:rsidRDefault="000979D6" w:rsidP="00FA2344">
            <w:pPr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0979D6" w:rsidRPr="007B6A83" w:rsidRDefault="000979D6" w:rsidP="00FA2344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Ведение бюджетной росписи бюджетных средств, в том числе внесение изменений в бюджетную роспись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0979D6" w:rsidRPr="007B6A83" w:rsidRDefault="001A3B50" w:rsidP="00197A60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979D6" w:rsidRPr="007B6A83" w:rsidRDefault="00D865DF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По мере нео</w:t>
            </w:r>
            <w:r w:rsidRPr="007B6A83">
              <w:rPr>
                <w:sz w:val="26"/>
                <w:szCs w:val="26"/>
              </w:rPr>
              <w:t>б</w:t>
            </w:r>
            <w:r w:rsidRPr="007B6A83">
              <w:rPr>
                <w:sz w:val="26"/>
                <w:szCs w:val="26"/>
              </w:rPr>
              <w:t>ходимости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 w:val="restart"/>
            <w:shd w:val="clear" w:color="auto" w:fill="auto"/>
            <w:noWrap/>
          </w:tcPr>
          <w:p w:rsidR="00A61C89" w:rsidRPr="007B6A83" w:rsidRDefault="00A61C89" w:rsidP="00A61C89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документов, нео</w:t>
            </w:r>
            <w:r w:rsidRPr="007B6A83">
              <w:rPr>
                <w:sz w:val="26"/>
                <w:szCs w:val="26"/>
              </w:rPr>
              <w:t>б</w:t>
            </w:r>
            <w:r w:rsidRPr="007B6A83">
              <w:rPr>
                <w:sz w:val="26"/>
                <w:szCs w:val="26"/>
              </w:rPr>
              <w:lastRenderedPageBreak/>
              <w:t>ходимых для формирования и ведения сводной бюджетной росписи, а также для доведения (распределения) бюджетных а</w:t>
            </w:r>
            <w:r w:rsidRPr="007B6A83">
              <w:rPr>
                <w:sz w:val="26"/>
                <w:szCs w:val="26"/>
              </w:rPr>
              <w:t>с</w:t>
            </w:r>
            <w:r w:rsidRPr="007B6A83">
              <w:rPr>
                <w:sz w:val="26"/>
                <w:szCs w:val="26"/>
              </w:rPr>
              <w:t>сигнований и лимитов бюдже</w:t>
            </w:r>
            <w:r w:rsidRPr="007B6A83">
              <w:rPr>
                <w:sz w:val="26"/>
                <w:szCs w:val="26"/>
              </w:rPr>
              <w:t>т</w:t>
            </w:r>
            <w:r w:rsidRPr="007B6A83">
              <w:rPr>
                <w:sz w:val="26"/>
                <w:szCs w:val="26"/>
              </w:rPr>
              <w:t>ных обязательств до главных распорядителей бюджетных средств</w:t>
            </w: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E739A1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lastRenderedPageBreak/>
              <w:t>Формирование и направление предложений по внесению изм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lastRenderedPageBreak/>
              <w:t xml:space="preserve">нений </w:t>
            </w:r>
            <w:proofErr w:type="gramStart"/>
            <w:r w:rsidRPr="007B6A83">
              <w:rPr>
                <w:sz w:val="26"/>
                <w:szCs w:val="26"/>
              </w:rPr>
              <w:t>в распределение бюджетных ассигнований для включения в проект решения о внесении изменений в решение</w:t>
            </w:r>
            <w:proofErr w:type="gramEnd"/>
            <w:r w:rsidRPr="007B6A83">
              <w:rPr>
                <w:sz w:val="26"/>
                <w:szCs w:val="26"/>
              </w:rPr>
              <w:t xml:space="preserve"> о бюджете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A61C89" w:rsidRPr="007B6A83" w:rsidRDefault="00A61C89" w:rsidP="009D5C5E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lastRenderedPageBreak/>
              <w:t>Степанова О.В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По мере нео</w:t>
            </w:r>
            <w:r w:rsidRPr="007B6A83">
              <w:rPr>
                <w:sz w:val="26"/>
                <w:szCs w:val="26"/>
              </w:rPr>
              <w:t>б</w:t>
            </w:r>
            <w:r w:rsidRPr="007B6A83">
              <w:rPr>
                <w:sz w:val="26"/>
                <w:szCs w:val="26"/>
              </w:rPr>
              <w:lastRenderedPageBreak/>
              <w:t>ходимости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A61C89" w:rsidRPr="007B6A83" w:rsidRDefault="00A61C89" w:rsidP="00E739A1">
            <w:pPr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E739A1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Формирование и направление предложений об изменении сво</w:t>
            </w:r>
            <w:r w:rsidRPr="007B6A83">
              <w:rPr>
                <w:sz w:val="26"/>
                <w:szCs w:val="26"/>
              </w:rPr>
              <w:t>д</w:t>
            </w:r>
            <w:r w:rsidRPr="007B6A83">
              <w:rPr>
                <w:sz w:val="26"/>
                <w:szCs w:val="26"/>
              </w:rPr>
              <w:t>ной бюджетной росписи и лимитов бюджетных обязательств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A61C89" w:rsidRPr="007B6A83" w:rsidRDefault="00A61C89" w:rsidP="009D5C5E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По мере нео</w:t>
            </w:r>
            <w:r w:rsidRPr="007B6A83">
              <w:rPr>
                <w:sz w:val="26"/>
                <w:szCs w:val="26"/>
              </w:rPr>
              <w:t>б</w:t>
            </w:r>
            <w:r w:rsidRPr="007B6A83">
              <w:rPr>
                <w:sz w:val="26"/>
                <w:szCs w:val="26"/>
              </w:rPr>
              <w:t>ходимости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 w:val="restart"/>
            <w:shd w:val="clear" w:color="auto" w:fill="auto"/>
            <w:noWrap/>
          </w:tcPr>
          <w:p w:rsidR="00A61C89" w:rsidRPr="007B6A83" w:rsidRDefault="00A61C89" w:rsidP="00E739A1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бюджетных смет, утверждение и ведение бю</w:t>
            </w:r>
            <w:r w:rsidRPr="007B6A83">
              <w:rPr>
                <w:sz w:val="26"/>
                <w:szCs w:val="26"/>
              </w:rPr>
              <w:t>д</w:t>
            </w:r>
            <w:r w:rsidRPr="007B6A83">
              <w:rPr>
                <w:sz w:val="26"/>
                <w:szCs w:val="26"/>
              </w:rPr>
              <w:t xml:space="preserve">жетных смет </w:t>
            </w: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E739A1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бюджетных смет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A61C89" w:rsidRPr="007B6A83" w:rsidRDefault="00A61C89" w:rsidP="009D5C5E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октябрь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A61C89" w:rsidRPr="007B6A83" w:rsidRDefault="00A61C89" w:rsidP="00E739A1">
            <w:pPr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Утверждение и ведение бюджетных смет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Журба С.Ф.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При утве</w:t>
            </w:r>
            <w:r w:rsidRPr="007B6A83">
              <w:rPr>
                <w:sz w:val="26"/>
                <w:szCs w:val="26"/>
              </w:rPr>
              <w:t>р</w:t>
            </w:r>
            <w:r w:rsidRPr="007B6A83">
              <w:rPr>
                <w:sz w:val="26"/>
                <w:szCs w:val="26"/>
              </w:rPr>
              <w:t>ждении и вн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сении измен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ний в бюджет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 w:val="restart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и представление бюджетной отчетности и сво</w:t>
            </w:r>
            <w:r w:rsidRPr="007B6A83">
              <w:rPr>
                <w:sz w:val="26"/>
                <w:szCs w:val="26"/>
              </w:rPr>
              <w:t>д</w:t>
            </w:r>
            <w:r w:rsidRPr="007B6A83">
              <w:rPr>
                <w:sz w:val="26"/>
                <w:szCs w:val="26"/>
              </w:rPr>
              <w:t>ной бюджетной отчетности</w:t>
            </w: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бюджетной отчетности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A61C89" w:rsidRPr="007B6A83" w:rsidRDefault="00A61C89" w:rsidP="00A61C89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A61C89" w:rsidRPr="007B6A83" w:rsidRDefault="00A61C89" w:rsidP="00A61C89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Журба С.Ф.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сроки, уст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новленные фин. управл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нием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A61C89" w:rsidRPr="007B6A83" w:rsidRDefault="00A61C89" w:rsidP="00E739A1">
            <w:pPr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Представление бюджетной отчетности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A61C89" w:rsidRPr="007B6A83" w:rsidRDefault="00A61C89" w:rsidP="00A61C89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A61C89" w:rsidRPr="007B6A83" w:rsidRDefault="00A61C89" w:rsidP="00A61C89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Журба С.Ф.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сроки, уст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новленные фин. управл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нием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A61C89" w:rsidRPr="007B6A83" w:rsidRDefault="00A61C89" w:rsidP="00E739A1">
            <w:pPr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сводной бюджетной отчетности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A61C89" w:rsidRPr="007B6A83" w:rsidRDefault="00A61C89" w:rsidP="00A61C89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A61C89" w:rsidRPr="007B6A83" w:rsidRDefault="00A61C89" w:rsidP="00A61C89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Журба С.Ф.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сроки, уст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новленные фин. управл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нием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A61C89" w:rsidRPr="007B6A83" w:rsidRDefault="00A61C89" w:rsidP="00E739A1">
            <w:pPr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Представление сводной бюджетной отчетности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A61C89" w:rsidRPr="007B6A83" w:rsidRDefault="00A61C89" w:rsidP="00A61C89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A61C89" w:rsidRPr="007B6A83" w:rsidRDefault="00A61C89" w:rsidP="00A61C89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Журба С.Ф.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сроки, уст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новленные фин. управл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нием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 w:val="restart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Подготовка к ежегодной инве</w:t>
            </w:r>
            <w:r w:rsidRPr="007B6A83">
              <w:rPr>
                <w:sz w:val="26"/>
                <w:szCs w:val="26"/>
              </w:rPr>
              <w:t>н</w:t>
            </w:r>
            <w:r w:rsidRPr="007B6A83">
              <w:rPr>
                <w:sz w:val="26"/>
                <w:szCs w:val="26"/>
              </w:rPr>
              <w:t>таризации</w:t>
            </w: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Принятие всех приходных и расходных документов или отчетов о движении материальных ценностей и денежных средств, для определения остатков имущества к началу инвентаризации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A61C89" w:rsidRPr="007B6A83" w:rsidRDefault="00A61C89" w:rsidP="00A61C89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A61C89" w:rsidRPr="007B6A83" w:rsidRDefault="00A61C89" w:rsidP="00A61C89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Журба С.Ф.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октябрь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A61C89" w:rsidRPr="007B6A83" w:rsidRDefault="00A61C89" w:rsidP="00E739A1">
            <w:pPr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 xml:space="preserve">Обеспечение полноты и точности внесения в описи данных о </w:t>
            </w:r>
            <w:r w:rsidRPr="007B6A83">
              <w:rPr>
                <w:sz w:val="26"/>
                <w:szCs w:val="26"/>
              </w:rPr>
              <w:lastRenderedPageBreak/>
              <w:t>фактических остатках основных средств, запасов, товаров, д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нежных средств, другого имущества и финансовых обязательств, правильности и своевременности оформления материалов и</w:t>
            </w:r>
            <w:r w:rsidRPr="007B6A83">
              <w:rPr>
                <w:sz w:val="26"/>
                <w:szCs w:val="26"/>
              </w:rPr>
              <w:t>н</w:t>
            </w:r>
            <w:r w:rsidRPr="007B6A83">
              <w:rPr>
                <w:sz w:val="26"/>
                <w:szCs w:val="26"/>
              </w:rPr>
              <w:t>вентаризации.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A61C89" w:rsidRPr="007B6A83" w:rsidRDefault="00A61C89" w:rsidP="00A61C89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lastRenderedPageBreak/>
              <w:t>Степанова О.В.</w:t>
            </w:r>
          </w:p>
          <w:p w:rsidR="00A61C89" w:rsidRPr="007B6A83" w:rsidRDefault="00A61C89" w:rsidP="00A61C89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lastRenderedPageBreak/>
              <w:t>Журба С.Ф.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lastRenderedPageBreak/>
              <w:t>октябрь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A61C89" w:rsidRPr="007B6A83" w:rsidRDefault="00A61C89" w:rsidP="00E739A1">
            <w:pPr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Утверждение инвентаризационной комиссии, распоряжений на проведение инвентаризации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A61C89" w:rsidRPr="007B6A83" w:rsidRDefault="00E01F36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Фёдоров Я.В.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октябрь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 w:val="restart"/>
            <w:shd w:val="clear" w:color="auto" w:fill="auto"/>
            <w:noWrap/>
          </w:tcPr>
          <w:p w:rsidR="00A61C89" w:rsidRPr="007B6A83" w:rsidRDefault="00A61C89" w:rsidP="00E01F36">
            <w:pPr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и представление обоснований бюджетных ассигн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ваний на предоставление бюджетных инвестиций в объекты к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питального строительства муниципальной собственности или на приобретение объектов недвижимого имущества в муниципал</w:t>
            </w:r>
            <w:r w:rsidRPr="007B6A83">
              <w:rPr>
                <w:sz w:val="26"/>
                <w:szCs w:val="26"/>
              </w:rPr>
              <w:t>ь</w:t>
            </w:r>
            <w:r w:rsidRPr="007B6A83">
              <w:rPr>
                <w:sz w:val="26"/>
                <w:szCs w:val="26"/>
              </w:rPr>
              <w:t>ную собственность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0E1D06" w:rsidRPr="007B6A83" w:rsidRDefault="000E1D06" w:rsidP="000E1D06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0E1D06" w:rsidRDefault="000E1D06" w:rsidP="000E1D06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Журба С.Ф.</w:t>
            </w:r>
          </w:p>
          <w:p w:rsidR="000E1D06" w:rsidRPr="007B6A83" w:rsidRDefault="000E1D06" w:rsidP="000E1D0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Бабич Л.Ю.</w:t>
            </w:r>
          </w:p>
          <w:p w:rsidR="000E1D06" w:rsidRPr="007B6A83" w:rsidRDefault="000E1D06" w:rsidP="000E1D06">
            <w:pPr>
              <w:ind w:firstLine="0"/>
              <w:rPr>
                <w:sz w:val="26"/>
                <w:szCs w:val="26"/>
              </w:rPr>
            </w:pPr>
            <w:proofErr w:type="spellStart"/>
            <w:r w:rsidRPr="007B6A83">
              <w:rPr>
                <w:sz w:val="26"/>
                <w:szCs w:val="26"/>
              </w:rPr>
              <w:t>Мартенс</w:t>
            </w:r>
            <w:proofErr w:type="spellEnd"/>
            <w:r w:rsidRPr="007B6A83">
              <w:rPr>
                <w:sz w:val="26"/>
                <w:szCs w:val="26"/>
              </w:rPr>
              <w:t xml:space="preserve"> Ю.В.</w:t>
            </w:r>
          </w:p>
          <w:p w:rsidR="000E1D06" w:rsidRPr="007B6A83" w:rsidRDefault="000E1D06" w:rsidP="000E1D06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Глухих А.А.</w:t>
            </w:r>
          </w:p>
          <w:p w:rsidR="00A61C89" w:rsidRPr="007B6A83" w:rsidRDefault="000E1D06" w:rsidP="000E1D06">
            <w:pPr>
              <w:ind w:firstLine="0"/>
              <w:rPr>
                <w:color w:val="FF0000"/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Кривоног М.С.</w:t>
            </w:r>
            <w:r w:rsidRPr="007B6A83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сроки, уст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новленные фин. управл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нием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A61C89" w:rsidRPr="007B6A83" w:rsidRDefault="00A61C89" w:rsidP="000979D6">
            <w:pPr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E01F3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и представление обоснований бюджетных ассигн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ваний на предоставление бюджетных инвестиций (за исключ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нием бюджетных инвестиций в объекты капитального стро</w:t>
            </w:r>
            <w:r w:rsidRPr="007B6A83">
              <w:rPr>
                <w:sz w:val="26"/>
                <w:szCs w:val="26"/>
              </w:rPr>
              <w:t>и</w:t>
            </w:r>
            <w:r w:rsidRPr="007B6A83">
              <w:rPr>
                <w:sz w:val="26"/>
                <w:szCs w:val="26"/>
              </w:rPr>
              <w:t>тельства муниципальной собственности или на приобретение объектов недвижимого имущества в муниципальную собстве</w:t>
            </w:r>
            <w:r w:rsidRPr="007B6A83">
              <w:rPr>
                <w:sz w:val="26"/>
                <w:szCs w:val="26"/>
              </w:rPr>
              <w:t>н</w:t>
            </w:r>
            <w:r w:rsidRPr="007B6A83">
              <w:rPr>
                <w:sz w:val="26"/>
                <w:szCs w:val="26"/>
              </w:rPr>
              <w:t>ность)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E01F36" w:rsidRPr="007B6A83" w:rsidRDefault="00E01F36" w:rsidP="00E01F36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A61C89" w:rsidRPr="007B6A83" w:rsidRDefault="00A61C89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сроки, уст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новленные фин. управл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нием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A61C89" w:rsidRPr="007B6A83" w:rsidRDefault="00A61C89" w:rsidP="000979D6">
            <w:pPr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E01F3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и представление обоснований бюджетных ассигн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 xml:space="preserve">ваний на предоставление субсидий на </w:t>
            </w:r>
            <w:proofErr w:type="gramStart"/>
            <w:r w:rsidRPr="007B6A83">
              <w:rPr>
                <w:sz w:val="26"/>
                <w:szCs w:val="26"/>
              </w:rPr>
              <w:t>со</w:t>
            </w:r>
            <w:proofErr w:type="gramEnd"/>
            <w:r w:rsidRPr="007B6A83">
              <w:rPr>
                <w:sz w:val="26"/>
                <w:szCs w:val="26"/>
              </w:rPr>
              <w:t xml:space="preserve"> финансирование кап</w:t>
            </w:r>
            <w:r w:rsidRPr="007B6A83">
              <w:rPr>
                <w:sz w:val="26"/>
                <w:szCs w:val="26"/>
              </w:rPr>
              <w:t>и</w:t>
            </w:r>
            <w:r w:rsidRPr="007B6A83">
              <w:rPr>
                <w:sz w:val="26"/>
                <w:szCs w:val="26"/>
              </w:rPr>
              <w:t>тальных вложений в объекты муниципальной собственности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E01F36" w:rsidRPr="007B6A83" w:rsidRDefault="00E01F36" w:rsidP="00E01F36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A61C89" w:rsidRPr="007B6A83" w:rsidRDefault="00A61C89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сроки, уст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новленные фин. управл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нием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Составление и представление обоснований бюджетных ассигн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ваний на закупку товаров, работ и услуг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E01F36" w:rsidRPr="007B6A83" w:rsidRDefault="00E01F36" w:rsidP="00E01F36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A61C89" w:rsidRPr="007B6A83" w:rsidRDefault="00A61C89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сроки, уст</w:t>
            </w:r>
            <w:r w:rsidRPr="007B6A83">
              <w:rPr>
                <w:sz w:val="26"/>
                <w:szCs w:val="26"/>
              </w:rPr>
              <w:t>а</w:t>
            </w:r>
            <w:r w:rsidRPr="007B6A83">
              <w:rPr>
                <w:sz w:val="26"/>
                <w:szCs w:val="26"/>
              </w:rPr>
              <w:t>новленные фин. управл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нием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 w:val="restart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Обеспечение соблюдения пол</w:t>
            </w:r>
            <w:r w:rsidRPr="007B6A83">
              <w:rPr>
                <w:sz w:val="26"/>
                <w:szCs w:val="26"/>
              </w:rPr>
              <w:t>у</w:t>
            </w:r>
            <w:r w:rsidRPr="007B6A83">
              <w:rPr>
                <w:sz w:val="26"/>
                <w:szCs w:val="26"/>
              </w:rPr>
              <w:t>чателями межбюджетных су</w:t>
            </w:r>
            <w:r w:rsidRPr="007B6A83">
              <w:rPr>
                <w:sz w:val="26"/>
                <w:szCs w:val="26"/>
              </w:rPr>
              <w:t>б</w:t>
            </w:r>
            <w:r w:rsidRPr="007B6A83">
              <w:rPr>
                <w:sz w:val="26"/>
                <w:szCs w:val="26"/>
              </w:rPr>
              <w:t>сидий, субвенций и иных ме</w:t>
            </w:r>
            <w:r w:rsidRPr="007B6A83">
              <w:rPr>
                <w:sz w:val="26"/>
                <w:szCs w:val="26"/>
              </w:rPr>
              <w:t>ж</w:t>
            </w:r>
            <w:r w:rsidRPr="007B6A83">
              <w:rPr>
                <w:sz w:val="26"/>
                <w:szCs w:val="26"/>
              </w:rPr>
              <w:t>бюджетных трансфертов, имеющих целевое назначение, а также иных субсидий и бю</w:t>
            </w:r>
            <w:r w:rsidRPr="007B6A83">
              <w:rPr>
                <w:sz w:val="26"/>
                <w:szCs w:val="26"/>
              </w:rPr>
              <w:t>д</w:t>
            </w:r>
            <w:r w:rsidRPr="007B6A83">
              <w:rPr>
                <w:sz w:val="26"/>
                <w:szCs w:val="26"/>
              </w:rPr>
              <w:t xml:space="preserve">жетных инвестиций условий, </w:t>
            </w:r>
            <w:r w:rsidRPr="007B6A83">
              <w:rPr>
                <w:sz w:val="26"/>
                <w:szCs w:val="26"/>
              </w:rPr>
              <w:lastRenderedPageBreak/>
              <w:t>целей и порядка, установле</w:t>
            </w:r>
            <w:r w:rsidRPr="007B6A83">
              <w:rPr>
                <w:sz w:val="26"/>
                <w:szCs w:val="26"/>
              </w:rPr>
              <w:t>н</w:t>
            </w:r>
            <w:r w:rsidRPr="007B6A83">
              <w:rPr>
                <w:sz w:val="26"/>
                <w:szCs w:val="26"/>
              </w:rPr>
              <w:t>ных при их предоставлении</w:t>
            </w: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lastRenderedPageBreak/>
              <w:t>Сбор и анализ информации о соблюдении условий предоставл</w:t>
            </w:r>
            <w:r w:rsidRPr="007B6A83">
              <w:rPr>
                <w:sz w:val="26"/>
                <w:szCs w:val="26"/>
              </w:rPr>
              <w:t>е</w:t>
            </w:r>
            <w:r w:rsidRPr="007B6A83">
              <w:rPr>
                <w:sz w:val="26"/>
                <w:szCs w:val="26"/>
              </w:rPr>
              <w:t>ния средств из бюджета (результативности их использования) по соответствующему трансферту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E01F36" w:rsidRPr="007B6A83" w:rsidRDefault="00E01F36" w:rsidP="00E01F36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A61C89" w:rsidRPr="007B6A83" w:rsidRDefault="00A61C89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установле</w:t>
            </w:r>
            <w:r w:rsidRPr="007B6A83">
              <w:rPr>
                <w:sz w:val="26"/>
                <w:szCs w:val="26"/>
              </w:rPr>
              <w:t>н</w:t>
            </w:r>
            <w:r w:rsidRPr="007B6A83">
              <w:rPr>
                <w:sz w:val="26"/>
                <w:szCs w:val="26"/>
              </w:rPr>
              <w:t>ные сроки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A61C89" w:rsidRPr="007B6A83" w:rsidRDefault="00A61C89" w:rsidP="00E739A1">
            <w:pPr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Представление результатов руководителю (заместителю руков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дителя) главного администратора бюджетных средств анализа информации о соблюдении условий предоставления средств из бюджета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E01F36" w:rsidRPr="007B6A83" w:rsidRDefault="00E01F36" w:rsidP="00E01F36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A61C89" w:rsidRPr="007B6A83" w:rsidRDefault="00A61C89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установле</w:t>
            </w:r>
            <w:r w:rsidRPr="007B6A83">
              <w:rPr>
                <w:sz w:val="26"/>
                <w:szCs w:val="26"/>
              </w:rPr>
              <w:t>н</w:t>
            </w:r>
            <w:r w:rsidRPr="007B6A83">
              <w:rPr>
                <w:sz w:val="26"/>
                <w:szCs w:val="26"/>
              </w:rPr>
              <w:t>ные сроки</w:t>
            </w:r>
          </w:p>
        </w:tc>
      </w:tr>
      <w:tr w:rsidR="00A61C89" w:rsidRPr="00BC52E2" w:rsidTr="000979D6">
        <w:trPr>
          <w:trHeight w:val="288"/>
        </w:trPr>
        <w:tc>
          <w:tcPr>
            <w:tcW w:w="3828" w:type="dxa"/>
            <w:vMerge/>
            <w:shd w:val="clear" w:color="auto" w:fill="auto"/>
            <w:noWrap/>
          </w:tcPr>
          <w:p w:rsidR="00A61C89" w:rsidRPr="007B6A83" w:rsidRDefault="00A61C89" w:rsidP="00E739A1">
            <w:pPr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A61C89" w:rsidRPr="007B6A83" w:rsidRDefault="00A61C89" w:rsidP="000979D6">
            <w:pPr>
              <w:ind w:firstLine="0"/>
              <w:contextualSpacing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Принятие мер по обеспечению условий предоставления средств из бюджета по результатам анализа, проверок соблюдения усл</w:t>
            </w:r>
            <w:r w:rsidRPr="007B6A83">
              <w:rPr>
                <w:sz w:val="26"/>
                <w:szCs w:val="26"/>
              </w:rPr>
              <w:t>о</w:t>
            </w:r>
            <w:r w:rsidRPr="007B6A83">
              <w:rPr>
                <w:sz w:val="26"/>
                <w:szCs w:val="26"/>
              </w:rPr>
              <w:t>вий предоставления средств из бюджета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E01F36" w:rsidRPr="007B6A83" w:rsidRDefault="00E01F36" w:rsidP="00E01F36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Степанова О.В.</w:t>
            </w:r>
          </w:p>
          <w:p w:rsidR="00A61C89" w:rsidRPr="007B6A83" w:rsidRDefault="00A61C89" w:rsidP="00197A60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61C89" w:rsidRPr="007B6A83" w:rsidRDefault="00A61C89" w:rsidP="00197A60">
            <w:pPr>
              <w:ind w:firstLine="0"/>
              <w:rPr>
                <w:sz w:val="26"/>
                <w:szCs w:val="26"/>
              </w:rPr>
            </w:pPr>
            <w:r w:rsidRPr="007B6A83">
              <w:rPr>
                <w:sz w:val="26"/>
                <w:szCs w:val="26"/>
              </w:rPr>
              <w:t>В установле</w:t>
            </w:r>
            <w:r w:rsidRPr="007B6A83">
              <w:rPr>
                <w:sz w:val="26"/>
                <w:szCs w:val="26"/>
              </w:rPr>
              <w:t>н</w:t>
            </w:r>
            <w:r w:rsidRPr="007B6A83">
              <w:rPr>
                <w:sz w:val="26"/>
                <w:szCs w:val="26"/>
              </w:rPr>
              <w:t>ные сроки</w:t>
            </w:r>
          </w:p>
        </w:tc>
      </w:tr>
    </w:tbl>
    <w:p w:rsidR="007B1102" w:rsidRDefault="007B1102" w:rsidP="00286661">
      <w:pPr>
        <w:ind w:right="-31"/>
        <w:rPr>
          <w:szCs w:val="28"/>
        </w:rPr>
      </w:pPr>
    </w:p>
    <w:p w:rsidR="00286661" w:rsidRDefault="00857EC9" w:rsidP="00286661">
      <w:pPr>
        <w:ind w:right="-31"/>
        <w:rPr>
          <w:szCs w:val="28"/>
        </w:rPr>
      </w:pPr>
      <w:r>
        <w:rPr>
          <w:szCs w:val="28"/>
        </w:rPr>
        <w:t>Главный бухгалтер</w:t>
      </w:r>
      <w:r w:rsidR="00286661">
        <w:rPr>
          <w:szCs w:val="28"/>
        </w:rPr>
        <w:t xml:space="preserve">               ______________________           _________________</w:t>
      </w:r>
    </w:p>
    <w:p w:rsidR="00286661" w:rsidRDefault="00286661" w:rsidP="00286661">
      <w:pPr>
        <w:rPr>
          <w:sz w:val="18"/>
          <w:szCs w:val="18"/>
        </w:rPr>
      </w:pPr>
      <w:r w:rsidRPr="009A4EEA">
        <w:rPr>
          <w:sz w:val="18"/>
          <w:szCs w:val="18"/>
        </w:rPr>
        <w:t xml:space="preserve">          </w:t>
      </w:r>
      <w:r>
        <w:rPr>
          <w:sz w:val="18"/>
          <w:szCs w:val="18"/>
        </w:rPr>
        <w:t>(до</w:t>
      </w:r>
      <w:r w:rsidRPr="009A4EEA">
        <w:rPr>
          <w:sz w:val="18"/>
          <w:szCs w:val="18"/>
        </w:rPr>
        <w:t xml:space="preserve">лжность)                                            </w:t>
      </w:r>
      <w:r>
        <w:rPr>
          <w:sz w:val="18"/>
          <w:szCs w:val="18"/>
        </w:rPr>
        <w:t xml:space="preserve">     </w:t>
      </w:r>
      <w:r w:rsidRPr="009A4EEA">
        <w:rPr>
          <w:sz w:val="18"/>
          <w:szCs w:val="18"/>
        </w:rPr>
        <w:t xml:space="preserve">           (подпись)                  </w:t>
      </w:r>
      <w:r w:rsidR="00537611">
        <w:rPr>
          <w:sz w:val="18"/>
          <w:szCs w:val="18"/>
        </w:rPr>
        <w:t xml:space="preserve">                          </w:t>
      </w:r>
      <w:r w:rsidRPr="009A4EE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 w:rsidRPr="009A4EEA">
        <w:rPr>
          <w:sz w:val="18"/>
          <w:szCs w:val="18"/>
        </w:rPr>
        <w:t xml:space="preserve"> (Инициалы, Фамилия)          </w:t>
      </w:r>
    </w:p>
    <w:p w:rsidR="00286661" w:rsidRPr="00A03E6C" w:rsidRDefault="00286661" w:rsidP="00286661">
      <w:pPr>
        <w:ind w:right="-31"/>
        <w:rPr>
          <w:sz w:val="24"/>
        </w:rPr>
      </w:pPr>
      <w:r w:rsidRPr="00A03E6C">
        <w:rPr>
          <w:sz w:val="24"/>
        </w:rPr>
        <w:t>Дата</w:t>
      </w:r>
      <w:r>
        <w:rPr>
          <w:sz w:val="24"/>
        </w:rPr>
        <w:t xml:space="preserve"> составления</w:t>
      </w:r>
    </w:p>
    <w:sectPr w:rsidR="00286661" w:rsidRPr="00A03E6C" w:rsidSect="007B6A83">
      <w:headerReference w:type="default" r:id="rId6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FD" w:rsidRDefault="00BF15FD" w:rsidP="00286661">
      <w:r>
        <w:separator/>
      </w:r>
    </w:p>
  </w:endnote>
  <w:endnote w:type="continuationSeparator" w:id="0">
    <w:p w:rsidR="00BF15FD" w:rsidRDefault="00BF15FD" w:rsidP="0028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FD" w:rsidRDefault="00BF15FD" w:rsidP="00286661">
      <w:r>
        <w:separator/>
      </w:r>
    </w:p>
  </w:footnote>
  <w:footnote w:type="continuationSeparator" w:id="0">
    <w:p w:rsidR="00BF15FD" w:rsidRDefault="00BF15FD" w:rsidP="00286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17" w:rsidRDefault="00F050B7">
    <w:pPr>
      <w:pStyle w:val="a3"/>
      <w:jc w:val="center"/>
    </w:pPr>
    <w:fldSimple w:instr="PAGE   \* MERGEFORMAT">
      <w:r w:rsidR="00B52B6F">
        <w:rPr>
          <w:noProof/>
        </w:rPr>
        <w:t>5</w:t>
      </w:r>
    </w:fldSimple>
  </w:p>
  <w:p w:rsidR="007A0E17" w:rsidRDefault="007A0E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BE6"/>
    <w:rsid w:val="000979D6"/>
    <w:rsid w:val="000A3404"/>
    <w:rsid w:val="000E1D06"/>
    <w:rsid w:val="000F6BE6"/>
    <w:rsid w:val="00197A60"/>
    <w:rsid w:val="001A204E"/>
    <w:rsid w:val="001A3B50"/>
    <w:rsid w:val="001C08FD"/>
    <w:rsid w:val="001E0A71"/>
    <w:rsid w:val="00247D4A"/>
    <w:rsid w:val="00286661"/>
    <w:rsid w:val="002C544B"/>
    <w:rsid w:val="003966CE"/>
    <w:rsid w:val="003C4CC6"/>
    <w:rsid w:val="00425E6F"/>
    <w:rsid w:val="00431C79"/>
    <w:rsid w:val="00450462"/>
    <w:rsid w:val="00491602"/>
    <w:rsid w:val="005200B4"/>
    <w:rsid w:val="00537611"/>
    <w:rsid w:val="00583640"/>
    <w:rsid w:val="00603F41"/>
    <w:rsid w:val="00627477"/>
    <w:rsid w:val="00687208"/>
    <w:rsid w:val="006A2A39"/>
    <w:rsid w:val="006B0D78"/>
    <w:rsid w:val="006D352E"/>
    <w:rsid w:val="00756987"/>
    <w:rsid w:val="00794191"/>
    <w:rsid w:val="007A0E17"/>
    <w:rsid w:val="007B1102"/>
    <w:rsid w:val="007B6A83"/>
    <w:rsid w:val="007D378F"/>
    <w:rsid w:val="00816DD4"/>
    <w:rsid w:val="00857EC9"/>
    <w:rsid w:val="008B67DD"/>
    <w:rsid w:val="00906424"/>
    <w:rsid w:val="00933691"/>
    <w:rsid w:val="00942BED"/>
    <w:rsid w:val="00A20E54"/>
    <w:rsid w:val="00A61C89"/>
    <w:rsid w:val="00A85EB4"/>
    <w:rsid w:val="00A9313E"/>
    <w:rsid w:val="00B52B6F"/>
    <w:rsid w:val="00B77F44"/>
    <w:rsid w:val="00B9119C"/>
    <w:rsid w:val="00BB077A"/>
    <w:rsid w:val="00BF0BFD"/>
    <w:rsid w:val="00BF15FD"/>
    <w:rsid w:val="00C02633"/>
    <w:rsid w:val="00C7395E"/>
    <w:rsid w:val="00CC41D2"/>
    <w:rsid w:val="00D21388"/>
    <w:rsid w:val="00D865DF"/>
    <w:rsid w:val="00DA26E5"/>
    <w:rsid w:val="00DC06CE"/>
    <w:rsid w:val="00E01F36"/>
    <w:rsid w:val="00E228F5"/>
    <w:rsid w:val="00E23D3E"/>
    <w:rsid w:val="00E31FF9"/>
    <w:rsid w:val="00E33B7B"/>
    <w:rsid w:val="00E44453"/>
    <w:rsid w:val="00E739A1"/>
    <w:rsid w:val="00EA6030"/>
    <w:rsid w:val="00EB1BAC"/>
    <w:rsid w:val="00EB1CC4"/>
    <w:rsid w:val="00F050B7"/>
    <w:rsid w:val="00F969FB"/>
    <w:rsid w:val="00FA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661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39"/>
    <w:rsid w:val="002866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86661"/>
    <w:pPr>
      <w:ind w:firstLine="0"/>
    </w:pPr>
    <w:rPr>
      <w:rFonts w:eastAsia="Calibri"/>
      <w:color w:val="00000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86661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unhideWhenUsed/>
    <w:rsid w:val="002866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B1C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661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39"/>
    <w:rsid w:val="002866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86661"/>
    <w:pPr>
      <w:ind w:firstLine="0"/>
    </w:pPr>
    <w:rPr>
      <w:rFonts w:eastAsia="Calibri"/>
      <w:color w:val="00000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86661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unhideWhenUsed/>
    <w:rsid w:val="002866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B1C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2019-03-19T02:21:00Z</cp:lastPrinted>
  <dcterms:created xsi:type="dcterms:W3CDTF">2019-01-10T23:06:00Z</dcterms:created>
  <dcterms:modified xsi:type="dcterms:W3CDTF">2019-03-19T04:27:00Z</dcterms:modified>
</cp:coreProperties>
</file>